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ind w:left="0" w:right="0" w:hanging="0"/>
        <w:jc w:val="center"/>
        <w:rPr>
          <w:rFonts w:ascii="Noto Sans" w:hAnsi="Noto Sans" w:cs="Noto Sans"/>
          <w:b/>
          <w:sz w:val="24"/>
          <w:szCs w:val="24"/>
          <w:shd w:fill="auto" w:val="clear"/>
        </w:rPr>
      </w:pPr>
      <w:r>
        <w:rPr>
          <w:rFonts w:cs="Noto Sans" w:ascii="Noto Sans" w:hAnsi="Noto Sans"/>
          <w:b/>
          <w:sz w:val="24"/>
          <w:szCs w:val="24"/>
          <w:shd w:fill="auto" w:val="clear"/>
        </w:rPr>
        <w:t>ANEXO II</w:t>
      </w:r>
    </w:p>
    <w:p>
      <w:pPr>
        <w:pStyle w:val="Normal"/>
        <w:bidi w:val="0"/>
        <w:ind w:left="0" w:right="0" w:firstLine="283"/>
        <w:jc w:val="center"/>
        <w:rPr>
          <w:rFonts w:ascii="Noto Sans" w:hAnsi="Noto Sans" w:cs="Noto Sans"/>
          <w:b/>
          <w:bCs/>
          <w:sz w:val="24"/>
          <w:szCs w:val="24"/>
          <w:shd w:fill="auto" w:val="clear"/>
        </w:rPr>
      </w:pPr>
      <w:r>
        <w:rPr>
          <w:rFonts w:cs="Noto Sans" w:ascii="Noto Sans" w:hAnsi="Noto Sans"/>
          <w:b/>
          <w:bCs/>
          <w:sz w:val="24"/>
          <w:szCs w:val="24"/>
          <w:shd w:fill="auto" w:val="clear"/>
        </w:rPr>
        <w:t>DECLARACIÓN RESPONSABLE</w:t>
      </w:r>
    </w:p>
    <w:p>
      <w:pPr>
        <w:pStyle w:val="Normal"/>
        <w:bidi w:val="0"/>
        <w:ind w:left="0" w:right="0" w:firstLine="283"/>
        <w:jc w:val="both"/>
        <w:rPr>
          <w:rFonts w:ascii="Noto Sans" w:hAnsi="Noto Sans" w:cs="Noto Sans"/>
          <w:b w:val="false"/>
          <w:bCs w:val="false"/>
          <w:sz w:val="24"/>
          <w:szCs w:val="24"/>
          <w:shd w:fill="auto" w:val="clear"/>
        </w:rPr>
      </w:pPr>
      <w:r>
        <w:rPr>
          <w:rFonts w:cs="Noto Sans" w:ascii="Noto Sans" w:hAnsi="Noto Sans"/>
          <w:b w:val="false"/>
          <w:bCs w:val="false"/>
          <w:sz w:val="24"/>
          <w:szCs w:val="24"/>
          <w:shd w:fill="auto" w:val="clear"/>
        </w:rPr>
        <w:t>Don/a____________________________________, con DNI número ______________, y domicilio en_________________________________________, en nombre y representación de la entidad _________________________________________________________________________________ con C.I.F. _______________, domicilio social en________________________________________ y número de teléfono para notificaciones_______________________.</w:t>
      </w:r>
    </w:p>
    <w:p>
      <w:pPr>
        <w:pStyle w:val="Normal"/>
        <w:bidi w:val="0"/>
        <w:ind w:left="0" w:right="0" w:firstLine="283"/>
        <w:jc w:val="both"/>
        <w:rPr>
          <w:rFonts w:ascii="Noto Sans" w:hAnsi="Noto Sans" w:cs="Noto Sans"/>
          <w:b w:val="false"/>
          <w:bCs w:val="false"/>
          <w:sz w:val="24"/>
          <w:szCs w:val="24"/>
          <w:shd w:fill="auto" w:val="clear"/>
        </w:rPr>
      </w:pPr>
      <w:r>
        <w:rPr>
          <w:rFonts w:cs="Noto Sans" w:ascii="Noto Sans" w:hAnsi="Noto Sans"/>
          <w:b w:val="false"/>
          <w:bCs w:val="false"/>
          <w:sz w:val="24"/>
          <w:szCs w:val="24"/>
          <w:shd w:fill="auto" w:val="clear"/>
        </w:rPr>
        <w:t>Declara responsablemente ante el órgano competente para la concesión de la subvención prevista en la convocatoria 2025 de ayudas a entidades sin ánimo de lucro, que no se halla incursa en ninguna de las prohibiciones que para ser beneficiario se establecen en el artículo 13 de la Ley General de Subvenciones y, en particular, que:</w:t>
      </w:r>
    </w:p>
    <w:p>
      <w:pPr>
        <w:pStyle w:val="Normal"/>
        <w:numPr>
          <w:ilvl w:val="0"/>
          <w:numId w:val="1"/>
        </w:numPr>
        <w:bidi w:val="0"/>
        <w:spacing w:lineRule="auto" w:line="360" w:before="0" w:after="0"/>
        <w:ind w:left="720" w:right="0" w:hanging="360"/>
        <w:jc w:val="both"/>
        <w:rPr>
          <w:rFonts w:ascii="Noto Sans" w:hAnsi="Noto Sans" w:cs="Noto Sans"/>
          <w:b w:val="false"/>
          <w:bCs w:val="false"/>
          <w:sz w:val="24"/>
          <w:szCs w:val="24"/>
          <w:shd w:fill="auto" w:val="clear"/>
        </w:rPr>
      </w:pPr>
      <w:r>
        <w:rPr>
          <w:rFonts w:cs="Noto Sans" w:ascii="Noto Sans" w:hAnsi="Noto Sans"/>
          <w:b w:val="false"/>
          <w:bCs w:val="false"/>
          <w:sz w:val="24"/>
          <w:szCs w:val="24"/>
          <w:shd w:fill="auto" w:val="clear"/>
        </w:rPr>
        <w:t>No ha sido condenado/a mediante sentencia firme o resolución a la pérdida de posibilidad de obtener subvenciones o ayudas públicas.</w:t>
      </w:r>
    </w:p>
    <w:p>
      <w:pPr>
        <w:pStyle w:val="Normal"/>
        <w:numPr>
          <w:ilvl w:val="0"/>
          <w:numId w:val="1"/>
        </w:numPr>
        <w:bidi w:val="0"/>
        <w:spacing w:lineRule="auto" w:line="360" w:before="0" w:after="0"/>
        <w:ind w:left="720" w:right="0" w:hanging="360"/>
        <w:jc w:val="both"/>
        <w:rPr>
          <w:rFonts w:ascii="Noto Sans" w:hAnsi="Noto Sans" w:cs="Noto Sans"/>
          <w:b w:val="false"/>
          <w:bCs w:val="false"/>
          <w:sz w:val="24"/>
          <w:szCs w:val="24"/>
          <w:shd w:fill="auto" w:val="clear"/>
        </w:rPr>
      </w:pPr>
      <w:r>
        <w:rPr>
          <w:rFonts w:cs="Noto Sans" w:ascii="Noto Sans" w:hAnsi="Noto Sans"/>
          <w:b w:val="false"/>
          <w:bCs w:val="false"/>
          <w:sz w:val="24"/>
          <w:szCs w:val="24"/>
          <w:shd w:fill="auto" w:val="clear"/>
        </w:rPr>
        <w:t>No ha solicitado la declaración de concurso, ni ha sido declarada insolvente en cualquier procedimiento, ni se halla declarada en concurso, ni está sujeta a intervención judicial, ni se encuentra inhabilitada conforme a la Ley Concursal.</w:t>
      </w:r>
    </w:p>
    <w:p>
      <w:pPr>
        <w:pStyle w:val="Normal"/>
        <w:numPr>
          <w:ilvl w:val="0"/>
          <w:numId w:val="1"/>
        </w:numPr>
        <w:bidi w:val="0"/>
        <w:spacing w:lineRule="auto" w:line="360" w:before="0" w:after="0"/>
        <w:ind w:left="720" w:right="0" w:hanging="360"/>
        <w:jc w:val="both"/>
        <w:rPr>
          <w:rFonts w:ascii="Noto Sans" w:hAnsi="Noto Sans" w:cs="Noto Sans"/>
          <w:b w:val="false"/>
          <w:bCs w:val="false"/>
          <w:sz w:val="24"/>
          <w:szCs w:val="24"/>
          <w:shd w:fill="auto" w:val="clear"/>
        </w:rPr>
      </w:pPr>
      <w:r>
        <w:rPr>
          <w:rFonts w:cs="Noto Sans" w:ascii="Noto Sans" w:hAnsi="Noto Sans"/>
          <w:b w:val="false"/>
          <w:bCs w:val="false"/>
          <w:sz w:val="24"/>
          <w:szCs w:val="24"/>
          <w:shd w:fill="auto" w:val="clear"/>
        </w:rPr>
        <w:t>No ha dado lugar, por causa de la que hubiese sido declarada culpable, a la resolución firme de cualquier contrato celebrado por la administración.</w:t>
      </w:r>
    </w:p>
    <w:p>
      <w:pPr>
        <w:pStyle w:val="Normal"/>
        <w:numPr>
          <w:ilvl w:val="0"/>
          <w:numId w:val="1"/>
        </w:numPr>
        <w:bidi w:val="0"/>
        <w:spacing w:lineRule="auto" w:line="360" w:before="0" w:after="0"/>
        <w:ind w:left="720" w:right="0" w:hanging="360"/>
        <w:jc w:val="both"/>
        <w:rPr>
          <w:rFonts w:ascii="Noto Sans" w:hAnsi="Noto Sans" w:cs="Noto Sans"/>
          <w:b w:val="false"/>
          <w:bCs w:val="false"/>
          <w:sz w:val="24"/>
          <w:szCs w:val="24"/>
          <w:shd w:fill="auto" w:val="clear"/>
        </w:rPr>
      </w:pPr>
      <w:r>
        <w:rPr>
          <w:rFonts w:cs="Noto Sans" w:ascii="Noto Sans" w:hAnsi="Noto Sans"/>
          <w:b w:val="false"/>
          <w:bCs w:val="false"/>
          <w:sz w:val="24"/>
          <w:szCs w:val="24"/>
          <w:shd w:fill="auto" w:val="clear"/>
        </w:rPr>
        <w:t>No está incursa en algunos de los supuestos de la Ley 12/995, de 11 de mayo, de Incompatibilidades de los Miembros del Gobierno de la Nación y de los Altos Cargos de la Administración General del Estado, de la Ley 53/1984 de 26 de diciembre, de Incompatibilidades del Personal al Servicio de las Administraciones Públicas, ni se trata de cualesquiera de los cargos electivos regulados en la Ley Orgánica 5/1985, de 19 de junio, del Régimen Electoral General, en los términos establecidos en la misma o en la normativa autonómica que regule estas materias.</w:t>
      </w:r>
    </w:p>
    <w:p>
      <w:pPr>
        <w:pStyle w:val="Normal"/>
        <w:numPr>
          <w:ilvl w:val="0"/>
          <w:numId w:val="1"/>
        </w:numPr>
        <w:bidi w:val="0"/>
        <w:spacing w:lineRule="auto" w:line="360" w:before="0" w:after="0"/>
        <w:ind w:left="720" w:right="0" w:hanging="360"/>
        <w:jc w:val="both"/>
        <w:rPr>
          <w:rFonts w:ascii="Noto Sans" w:hAnsi="Noto Sans" w:cs="Noto Sans"/>
          <w:b w:val="false"/>
          <w:bCs w:val="false"/>
          <w:sz w:val="24"/>
          <w:szCs w:val="24"/>
          <w:shd w:fill="auto" w:val="clear"/>
        </w:rPr>
      </w:pPr>
      <w:r>
        <w:rPr>
          <w:rFonts w:cs="Noto Sans" w:ascii="Noto Sans" w:hAnsi="Noto Sans"/>
          <w:b w:val="false"/>
          <w:bCs w:val="false"/>
          <w:sz w:val="24"/>
          <w:szCs w:val="24"/>
          <w:shd w:fill="auto" w:val="clear"/>
        </w:rPr>
        <w:t>No tiene pendiente el pago de obligaciones por reintegro de subvenciones.</w:t>
      </w:r>
    </w:p>
    <w:p>
      <w:pPr>
        <w:pStyle w:val="Normal"/>
        <w:numPr>
          <w:ilvl w:val="0"/>
          <w:numId w:val="1"/>
        </w:numPr>
        <w:bidi w:val="0"/>
        <w:ind w:left="720" w:right="0" w:hanging="360"/>
        <w:jc w:val="both"/>
        <w:rPr>
          <w:rFonts w:ascii="Noto Sans" w:hAnsi="Noto Sans" w:cs="Noto Sans"/>
          <w:b w:val="false"/>
          <w:bCs w:val="false"/>
          <w:sz w:val="24"/>
          <w:szCs w:val="24"/>
          <w:shd w:fill="auto" w:val="clear"/>
        </w:rPr>
      </w:pPr>
      <w:r>
        <w:rPr>
          <w:rFonts w:cs="Noto Sans" w:ascii="Noto Sans" w:hAnsi="Noto Sans"/>
          <w:b w:val="false"/>
          <w:bCs w:val="false"/>
          <w:sz w:val="24"/>
          <w:szCs w:val="24"/>
          <w:shd w:fill="auto" w:val="clear"/>
        </w:rPr>
        <w:t>No ha sido sancionada mediante resolución firme con la pérdida de la posibilidad de obtener subvención según la Ley General de Subvenciones o la Ley General Tributaria.</w:t>
      </w:r>
    </w:p>
    <w:p>
      <w:pPr>
        <w:pStyle w:val="Normal"/>
        <w:bidi w:val="0"/>
        <w:ind w:left="0" w:right="0" w:firstLine="283"/>
        <w:jc w:val="center"/>
        <w:rPr>
          <w:rFonts w:ascii="Noto Sans" w:hAnsi="Noto Sans" w:cs="Noto Sans"/>
          <w:b w:val="false"/>
          <w:bCs w:val="false"/>
          <w:sz w:val="24"/>
          <w:szCs w:val="24"/>
          <w:shd w:fill="auto" w:val="clear"/>
        </w:rPr>
      </w:pPr>
      <w:r>
        <w:rPr>
          <w:rFonts w:cs="Noto Sans" w:ascii="Noto Sans" w:hAnsi="Noto Sans"/>
          <w:b w:val="false"/>
          <w:bCs w:val="false"/>
          <w:sz w:val="24"/>
          <w:szCs w:val="24"/>
          <w:shd w:fill="auto" w:val="clear"/>
        </w:rPr>
        <w:t>En Almendralejo a ______ de______________ de 2025.</w:t>
      </w:r>
    </w:p>
    <w:p>
      <w:pPr>
        <w:pStyle w:val="Normal"/>
        <w:bidi w:val="0"/>
        <w:ind w:left="0" w:right="0" w:firstLine="283"/>
        <w:jc w:val="both"/>
        <w:rPr>
          <w:rFonts w:ascii="Noto Sans" w:hAnsi="Noto Sans" w:cs="Noto Sans"/>
          <w:b w:val="false"/>
          <w:bCs w:val="false"/>
          <w:sz w:val="24"/>
          <w:szCs w:val="24"/>
        </w:rPr>
      </w:pPr>
      <w:r>
        <w:rPr>
          <w:rFonts w:cs="Noto Sans" w:ascii="Noto Sans" w:hAnsi="Noto Sans"/>
          <w:b w:val="false"/>
          <w:bCs w:val="false"/>
          <w:sz w:val="24"/>
          <w:szCs w:val="24"/>
        </w:rPr>
      </w:r>
    </w:p>
    <w:p>
      <w:pPr>
        <w:pStyle w:val="Normal"/>
        <w:bidi w:val="0"/>
        <w:ind w:left="0" w:right="0" w:firstLine="283"/>
        <w:jc w:val="center"/>
        <w:rPr>
          <w:rFonts w:ascii="Noto Sans" w:hAnsi="Noto Sans" w:cs="Noto Sans"/>
          <w:b w:val="false"/>
          <w:bCs w:val="false"/>
          <w:sz w:val="24"/>
          <w:szCs w:val="24"/>
        </w:rPr>
      </w:pPr>
      <w:r>
        <w:rPr>
          <w:rFonts w:cs="Noto Sans" w:ascii="Noto Sans" w:hAnsi="Noto Sans"/>
          <w:b w:val="false"/>
          <w:bCs w:val="false"/>
          <w:sz w:val="24"/>
          <w:szCs w:val="24"/>
        </w:rPr>
        <w:t>Fdo:______________________________________</w:t>
      </w:r>
    </w:p>
    <w:p>
      <w:pPr>
        <w:pStyle w:val="Normal"/>
        <w:bidi w:val="0"/>
        <w:ind w:left="0" w:right="0" w:hanging="0"/>
        <w:jc w:val="center"/>
        <w:rPr>
          <w:rFonts w:ascii="Noto Sans" w:hAnsi="Noto Sans" w:cs="Noto Sans"/>
          <w:b/>
          <w:bCs/>
          <w:caps/>
          <w:sz w:val="20"/>
          <w:szCs w:val="20"/>
          <w:shd w:fill="auto" w:val="clear"/>
        </w:rPr>
      </w:pPr>
      <w:r>
        <w:rPr>
          <w:rFonts w:cs="Noto Sans" w:ascii="Noto Sans" w:hAnsi="Noto Sans"/>
          <w:b/>
          <w:bCs/>
          <w:caps/>
          <w:sz w:val="20"/>
          <w:szCs w:val="20"/>
          <w:shd w:fill="auto" w:val="clear"/>
        </w:rPr>
        <w:t>A/A Sr. Alcalde-Presidente del Excmo. Ayuntamiento de Almendralejo.</w:t>
      </w:r>
    </w:p>
    <w:sectPr>
      <w:type w:val="nextPage"/>
      <w:pgSz w:w="11906" w:h="16838"/>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1"/>
    <w:family w:val="swiss"/>
    <w:pitch w:val="default"/>
  </w:font>
  <w:font w:name="Noto Sans">
    <w:charset w:val="01"/>
    <w:family w:val="swiss"/>
    <w:pitch w:val="default"/>
  </w:font>
  <w:font w:name="Wingdings">
    <w:charset w:val="02"/>
    <w:family w:val="auto"/>
    <w:pitch w:val="variable"/>
  </w:font>
  <w:font w:name="OpenSymbol">
    <w:altName w:val="Arial Unicode MS"/>
    <w:charset w:val="01"/>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Wingdings" w:hAnsi="Wingdings" w:cs="Wingdings" w:hint="default"/>
        <w:b w:val="false"/>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NSimSun" w:cs="Lucida Sans"/>
        <w:kern w:val="2"/>
        <w:sz w:val="22"/>
        <w:szCs w:val="24"/>
        <w:lang w:val="es-ES" w:eastAsia="zh-CN" w:bidi="hi-IN"/>
      </w:rPr>
    </w:rPrDefault>
    <w:pPrDefault>
      <w:pPr>
        <w:widowControl/>
        <w:suppressAutoHyphens w:val="true"/>
      </w:pPr>
    </w:pPrDefault>
  </w:docDefaults>
  <w:style w:type="paragraph" w:styleId="Normal">
    <w:name w:val="Normal"/>
    <w:qFormat/>
    <w:pPr>
      <w:widowControl/>
      <w:bidi w:val="0"/>
    </w:pPr>
    <w:rPr>
      <w:rFonts w:ascii="Arial" w:hAnsi="Arial" w:eastAsia="NSimSun" w:cs="Lucida Sans"/>
      <w:color w:val="auto"/>
      <w:kern w:val="2"/>
      <w:sz w:val="22"/>
      <w:szCs w:val="24"/>
      <w:lang w:val="es-ES" w:eastAsia="zh-CN" w:bidi="hi-IN"/>
    </w:rPr>
  </w:style>
  <w:style w:type="paragraph" w:styleId="Ttulo">
    <w:name w:val="Título"/>
    <w:basedOn w:val="Normal"/>
    <w:next w:val="Cuerpodetexto"/>
    <w:qFormat/>
    <w:pPr>
      <w:keepNext w:val="true"/>
      <w:spacing w:before="240" w:after="120"/>
    </w:pPr>
    <w:rPr>
      <w:rFonts w:ascii="Arial" w:hAnsi="Arial"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ascii="Arial" w:hAnsi="Arial" w:cs="Lucida Sans"/>
    </w:rPr>
  </w:style>
  <w:style w:type="paragraph" w:styleId="Leyenda">
    <w:name w:val="Caption"/>
    <w:basedOn w:val="Normal"/>
    <w:qFormat/>
    <w:pPr>
      <w:suppressLineNumbers/>
      <w:spacing w:before="120" w:after="120"/>
    </w:pPr>
    <w:rPr>
      <w:rFonts w:ascii="Arial" w:hAnsi="Arial" w:cs="Lucida Sans"/>
      <w:i/>
      <w:iCs/>
      <w:sz w:val="22"/>
      <w:szCs w:val="24"/>
    </w:rPr>
  </w:style>
  <w:style w:type="paragraph" w:styleId="Ndice">
    <w:name w:val="Índice"/>
    <w:basedOn w:val="Normal"/>
    <w:qFormat/>
    <w:pPr>
      <w:suppressLineNumbers/>
    </w:pPr>
    <w:rPr>
      <w:rFonts w:ascii="Arial" w:hAnsi="Arial" w:cs="Lucida San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LibreOffice/7.5.7.1$Windows_X86_64 LibreOffice_project/47eb0cf7efbacdee9b19ae25d6752381ede23126</Application>
  <AppVersion>15.0000</AppVersion>
  <Pages>1</Pages>
  <Words>321</Words>
  <Characters>1942</Characters>
  <CharactersWithSpaces>2244</CharactersWithSpaces>
  <Paragraphs>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2025-06-10T10:34:09Z</dcterms:created>
  <dc:creator/>
  <dc:description/>
  <dc:language>es-ES</dc:language>
  <cp:lastModifiedBy/>
  <dcterms:modified xsi:type="dcterms:W3CDTF">2025-06-10T10:34:31Z</dcterms:modified>
  <cp:revision>1</cp:revision>
  <dc:subject/>
  <dc:title/>
</cp:coreProperties>
</file>