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1432" w:rsidRPr="00E53BB8" w:rsidRDefault="002F18C0" w:rsidP="007E1432">
      <w:pPr>
        <w:spacing w:line="360" w:lineRule="auto"/>
        <w:jc w:val="both"/>
        <w:rPr>
          <w:rFonts w:ascii="Arial" w:hAnsi="Arial" w:cs="Arial"/>
          <w:b/>
        </w:rPr>
      </w:pPr>
      <w:r>
        <w:rPr>
          <w:rFonts w:ascii="Arial" w:hAnsi="Arial" w:cs="Arial"/>
          <w:b/>
        </w:rPr>
        <w:t xml:space="preserve">PROPUESTA DE ADJUDICACIÓN DEL CONTRATO DE </w:t>
      </w:r>
      <w:r w:rsidR="005D0C0C" w:rsidRPr="00E53BB8">
        <w:rPr>
          <w:rFonts w:ascii="Arial" w:hAnsi="Arial" w:cs="Arial"/>
          <w:b/>
        </w:rPr>
        <w:t>SERVICIO DE</w:t>
      </w:r>
      <w:r w:rsidR="007E1432" w:rsidRPr="00E53BB8">
        <w:rPr>
          <w:rFonts w:ascii="Arial" w:hAnsi="Arial" w:cs="Arial"/>
          <w:b/>
        </w:rPr>
        <w:t xml:space="preserve"> MANTENIMIENTO </w:t>
      </w:r>
      <w:r w:rsidR="001A0DF4">
        <w:rPr>
          <w:rFonts w:ascii="Arial" w:hAnsi="Arial" w:cs="Arial"/>
          <w:b/>
        </w:rPr>
        <w:t xml:space="preserve">DE PARQUES, JARDINES Y ZONAS VERDES PÚBLICAS DE </w:t>
      </w:r>
      <w:r w:rsidR="007E1432" w:rsidRPr="00E53BB8">
        <w:rPr>
          <w:rFonts w:ascii="Arial" w:hAnsi="Arial" w:cs="Arial"/>
          <w:b/>
        </w:rPr>
        <w:t>ALMENDRALEJO.</w:t>
      </w:r>
    </w:p>
    <w:p w:rsidR="005D0C0C" w:rsidRPr="00E53BB8" w:rsidRDefault="001A0DF4" w:rsidP="007E1432">
      <w:pPr>
        <w:spacing w:line="360" w:lineRule="auto"/>
        <w:jc w:val="both"/>
        <w:rPr>
          <w:rFonts w:ascii="Arial" w:hAnsi="Arial" w:cs="Arial"/>
          <w:b/>
        </w:rPr>
      </w:pPr>
      <w:r>
        <w:rPr>
          <w:rFonts w:ascii="Arial" w:hAnsi="Arial" w:cs="Arial"/>
          <w:b/>
        </w:rPr>
        <w:t>EXPTE: 2018/SER/02</w:t>
      </w:r>
      <w:r w:rsidR="005D0C0C" w:rsidRPr="00E53BB8">
        <w:rPr>
          <w:rFonts w:ascii="Arial" w:hAnsi="Arial" w:cs="Arial"/>
          <w:b/>
        </w:rPr>
        <w:t xml:space="preserve">.- </w:t>
      </w:r>
    </w:p>
    <w:p w:rsidR="005D0C0C" w:rsidRPr="007E1432" w:rsidRDefault="005D0C0C" w:rsidP="007E1432">
      <w:pPr>
        <w:spacing w:line="360" w:lineRule="auto"/>
        <w:jc w:val="both"/>
        <w:rPr>
          <w:rFonts w:ascii="Arial" w:hAnsi="Arial" w:cs="Arial"/>
        </w:rPr>
      </w:pPr>
      <w:r w:rsidRPr="007E1432">
        <w:rPr>
          <w:rFonts w:ascii="Arial" w:hAnsi="Arial" w:cs="Arial"/>
        </w:rPr>
        <w:tab/>
        <w:t>En relación con el expediente indicado, relativo a la contratación por procedimiento abierto del contrato de servicio especificado en el encabezamiento, la funcionaria que suscribe, Técnico de Administración General, Jefa de Sección de Régimen Jurídico y Contratación Pública, Dª Cristina Merino Cano emite informe en base a los siguientes</w:t>
      </w:r>
    </w:p>
    <w:p w:rsidR="005D0C0C" w:rsidRPr="007E1432" w:rsidRDefault="005D0C0C" w:rsidP="007E1432">
      <w:pPr>
        <w:spacing w:line="360" w:lineRule="auto"/>
        <w:jc w:val="both"/>
        <w:rPr>
          <w:rFonts w:ascii="Arial" w:hAnsi="Arial" w:cs="Arial"/>
        </w:rPr>
      </w:pPr>
    </w:p>
    <w:p w:rsidR="005D0C0C" w:rsidRPr="007E1432" w:rsidRDefault="005D0C0C" w:rsidP="007E1432">
      <w:pPr>
        <w:spacing w:line="360" w:lineRule="auto"/>
        <w:jc w:val="center"/>
        <w:rPr>
          <w:rFonts w:ascii="Arial" w:hAnsi="Arial" w:cs="Arial"/>
          <w:b/>
        </w:rPr>
      </w:pPr>
      <w:r w:rsidRPr="007E1432">
        <w:rPr>
          <w:rFonts w:ascii="Arial" w:hAnsi="Arial" w:cs="Arial"/>
          <w:b/>
        </w:rPr>
        <w:t>ANTECEDENTES DE HECHO</w:t>
      </w:r>
    </w:p>
    <w:p w:rsidR="005D0C0C" w:rsidRPr="007E1432" w:rsidRDefault="005D0C0C" w:rsidP="007E1432">
      <w:pPr>
        <w:spacing w:line="360" w:lineRule="auto"/>
        <w:jc w:val="both"/>
        <w:rPr>
          <w:rFonts w:ascii="Arial" w:hAnsi="Arial" w:cs="Arial"/>
        </w:rPr>
      </w:pPr>
    </w:p>
    <w:p w:rsidR="005D0C0C" w:rsidRPr="000B7CC2" w:rsidRDefault="005D0C0C" w:rsidP="007E1432">
      <w:pPr>
        <w:spacing w:line="360" w:lineRule="auto"/>
        <w:jc w:val="both"/>
        <w:rPr>
          <w:rFonts w:ascii="Arial" w:hAnsi="Arial" w:cs="Arial"/>
        </w:rPr>
      </w:pPr>
      <w:r w:rsidRPr="007E1432">
        <w:rPr>
          <w:rFonts w:ascii="Arial" w:hAnsi="Arial" w:cs="Arial"/>
        </w:rPr>
        <w:tab/>
      </w:r>
      <w:r w:rsidRPr="007E1432">
        <w:rPr>
          <w:rFonts w:ascii="Arial" w:hAnsi="Arial" w:cs="Arial"/>
          <w:b/>
        </w:rPr>
        <w:t>Primero.-</w:t>
      </w:r>
      <w:r w:rsidR="001A0DF4">
        <w:rPr>
          <w:rFonts w:ascii="Arial" w:hAnsi="Arial" w:cs="Arial"/>
        </w:rPr>
        <w:t xml:space="preserve"> </w:t>
      </w:r>
      <w:r w:rsidR="001A0DF4" w:rsidRPr="000B7CC2">
        <w:rPr>
          <w:rFonts w:ascii="Arial" w:hAnsi="Arial" w:cs="Arial"/>
        </w:rPr>
        <w:t>Con fecha 7</w:t>
      </w:r>
      <w:r w:rsidRPr="000B7CC2">
        <w:rPr>
          <w:rFonts w:ascii="Arial" w:hAnsi="Arial" w:cs="Arial"/>
        </w:rPr>
        <w:t xml:space="preserve"> de </w:t>
      </w:r>
      <w:r w:rsidR="001A0DF4" w:rsidRPr="000B7CC2">
        <w:rPr>
          <w:rFonts w:ascii="Arial" w:hAnsi="Arial" w:cs="Arial"/>
        </w:rPr>
        <w:t>marzo</w:t>
      </w:r>
      <w:r w:rsidR="00E53BB8" w:rsidRPr="000B7CC2">
        <w:rPr>
          <w:rFonts w:ascii="Arial" w:hAnsi="Arial" w:cs="Arial"/>
        </w:rPr>
        <w:t xml:space="preserve"> de 2018</w:t>
      </w:r>
      <w:r w:rsidRPr="000B7CC2">
        <w:rPr>
          <w:rFonts w:ascii="Arial" w:hAnsi="Arial" w:cs="Arial"/>
        </w:rPr>
        <w:t>, en sesión celebrada por la Junta</w:t>
      </w:r>
      <w:r w:rsidR="00E53BB8" w:rsidRPr="000B7CC2">
        <w:rPr>
          <w:rFonts w:ascii="Arial" w:hAnsi="Arial" w:cs="Arial"/>
        </w:rPr>
        <w:t xml:space="preserve"> de Gobierno Local, al punto C</w:t>
      </w:r>
      <w:r w:rsidRPr="000B7CC2">
        <w:rPr>
          <w:rFonts w:ascii="Arial" w:hAnsi="Arial" w:cs="Arial"/>
        </w:rPr>
        <w:t xml:space="preserve">) de la misma, se acordó aprobar el Pliego de Cláusulas Administrativas Particulares así como el de Prescripciones Técnicas que han de regir la contratación, por procedimiento abierto, del </w:t>
      </w:r>
      <w:r w:rsidRPr="000B7CC2">
        <w:rPr>
          <w:rFonts w:ascii="Arial" w:hAnsi="Arial" w:cs="Arial"/>
          <w:i/>
        </w:rPr>
        <w:t xml:space="preserve">Servicio </w:t>
      </w:r>
      <w:r w:rsidR="00E53BB8" w:rsidRPr="000B7CC2">
        <w:rPr>
          <w:rFonts w:ascii="Arial" w:hAnsi="Arial" w:cs="Arial"/>
          <w:i/>
        </w:rPr>
        <w:t xml:space="preserve">mantenimiento </w:t>
      </w:r>
      <w:r w:rsidR="001A0DF4" w:rsidRPr="000B7CC2">
        <w:rPr>
          <w:rFonts w:ascii="Arial" w:hAnsi="Arial" w:cs="Arial"/>
          <w:i/>
        </w:rPr>
        <w:t xml:space="preserve">de parques, jardines y zonas verdes públicas de </w:t>
      </w:r>
      <w:proofErr w:type="spellStart"/>
      <w:r w:rsidR="001A0DF4" w:rsidRPr="000B7CC2">
        <w:rPr>
          <w:rFonts w:ascii="Arial" w:hAnsi="Arial" w:cs="Arial"/>
          <w:i/>
        </w:rPr>
        <w:t>Almendralejo</w:t>
      </w:r>
      <w:proofErr w:type="spellEnd"/>
      <w:r w:rsidR="001A0DF4" w:rsidRPr="000B7CC2">
        <w:rPr>
          <w:rFonts w:ascii="Arial" w:hAnsi="Arial" w:cs="Arial"/>
          <w:i/>
        </w:rPr>
        <w:t xml:space="preserve">, </w:t>
      </w:r>
      <w:r w:rsidRPr="000B7CC2">
        <w:rPr>
          <w:rFonts w:ascii="Arial" w:hAnsi="Arial" w:cs="Arial"/>
        </w:rPr>
        <w:t xml:space="preserve">así como la autorización del gasto por importe de </w:t>
      </w:r>
      <w:r w:rsidR="001A0DF4" w:rsidRPr="000B7CC2">
        <w:rPr>
          <w:rFonts w:ascii="Arial" w:hAnsi="Arial" w:cs="Arial"/>
        </w:rPr>
        <w:t>CIENTO SETENTA Y OCHO MIL EUROS (178.000,00</w:t>
      </w:r>
      <w:r w:rsidR="00E53BB8" w:rsidRPr="000B7CC2">
        <w:rPr>
          <w:rFonts w:ascii="Arial" w:hAnsi="Arial" w:cs="Arial"/>
        </w:rPr>
        <w:t xml:space="preserve"> €), IVA incluido,</w:t>
      </w:r>
      <w:r w:rsidRPr="000B7CC2">
        <w:rPr>
          <w:rFonts w:ascii="Arial" w:hAnsi="Arial" w:cs="Arial"/>
        </w:rPr>
        <w:t xml:space="preserve"> </w:t>
      </w:r>
      <w:r w:rsidR="001A0DF4" w:rsidRPr="000B7CC2">
        <w:rPr>
          <w:rFonts w:ascii="Arial" w:hAnsi="Arial" w:cs="Arial"/>
        </w:rPr>
        <w:t xml:space="preserve">por los dos años de duración prevista del contrato, </w:t>
      </w:r>
      <w:r w:rsidRPr="000B7CC2">
        <w:rPr>
          <w:rFonts w:ascii="Arial" w:hAnsi="Arial" w:cs="Arial"/>
        </w:rPr>
        <w:t xml:space="preserve">en base al informe emitido por la Intervención Municipal sobre la fiscalización previa de la contratación </w:t>
      </w:r>
      <w:r w:rsidR="00E53BB8" w:rsidRPr="000B7CC2">
        <w:rPr>
          <w:rFonts w:ascii="Arial" w:hAnsi="Arial" w:cs="Arial"/>
        </w:rPr>
        <w:t>en el que se acredita que</w:t>
      </w:r>
      <w:r w:rsidRPr="000B7CC2">
        <w:rPr>
          <w:rFonts w:ascii="Arial" w:hAnsi="Arial" w:cs="Arial"/>
        </w:rPr>
        <w:t xml:space="preserve">, al tratarse de un </w:t>
      </w:r>
      <w:r w:rsidR="00E53BB8" w:rsidRPr="000B7CC2">
        <w:rPr>
          <w:rFonts w:ascii="Arial" w:hAnsi="Arial" w:cs="Arial"/>
        </w:rPr>
        <w:t>c</w:t>
      </w:r>
      <w:r w:rsidR="001A0DF4" w:rsidRPr="000B7CC2">
        <w:rPr>
          <w:rFonts w:ascii="Arial" w:hAnsi="Arial" w:cs="Arial"/>
        </w:rPr>
        <w:t xml:space="preserve">ontrato de carácter plurianual, </w:t>
      </w:r>
      <w:r w:rsidRPr="000B7CC2">
        <w:rPr>
          <w:rFonts w:ascii="Arial" w:hAnsi="Arial" w:cs="Arial"/>
        </w:rPr>
        <w:t>la ejecución del gasto en ejercicios posteriores a aquel en el que se inicie la prestación, queda</w:t>
      </w:r>
      <w:r w:rsidR="00E53BB8" w:rsidRPr="000B7CC2">
        <w:rPr>
          <w:rFonts w:ascii="Arial" w:hAnsi="Arial" w:cs="Arial"/>
        </w:rPr>
        <w:t>rá supeditada a la consignación presupuestaria en cada una de las aplicaciones de imputación de gasto con motivo de la aprobación de los Presupuestos</w:t>
      </w:r>
      <w:r w:rsidR="001A0DF4" w:rsidRPr="000B7CC2">
        <w:rPr>
          <w:rFonts w:ascii="Arial" w:hAnsi="Arial" w:cs="Arial"/>
        </w:rPr>
        <w:t xml:space="preserve"> Municipales de cada ejercicio</w:t>
      </w:r>
      <w:r w:rsidR="00E53BB8" w:rsidRPr="000B7CC2">
        <w:rPr>
          <w:rFonts w:ascii="Arial" w:hAnsi="Arial" w:cs="Arial"/>
        </w:rPr>
        <w:t>.</w:t>
      </w:r>
    </w:p>
    <w:p w:rsidR="001A0DF4" w:rsidRPr="007E1432" w:rsidRDefault="001A0DF4" w:rsidP="007E1432">
      <w:pPr>
        <w:spacing w:line="360" w:lineRule="auto"/>
        <w:jc w:val="both"/>
        <w:rPr>
          <w:rFonts w:ascii="Arial" w:hAnsi="Arial" w:cs="Arial"/>
        </w:rPr>
      </w:pPr>
      <w:r>
        <w:rPr>
          <w:rFonts w:ascii="Arial" w:hAnsi="Arial" w:cs="Arial"/>
        </w:rPr>
        <w:tab/>
        <w:t>Consta en el expediente el correspondiente documento contable de retención de crédito, de fecha 14 de febrero de 2018, nº de operación 220180000259, por el cual se indica la existencia de crédito para la correspondiente prestación para el ejercicio 2018 por la cuantía de 89.443,20 €.</w:t>
      </w:r>
    </w:p>
    <w:p w:rsidR="005D0C0C" w:rsidRPr="007E1432" w:rsidRDefault="007D6602" w:rsidP="007E1432">
      <w:pPr>
        <w:spacing w:line="360" w:lineRule="auto"/>
        <w:jc w:val="both"/>
        <w:rPr>
          <w:rFonts w:ascii="Arial" w:hAnsi="Arial" w:cs="Arial"/>
        </w:rPr>
      </w:pPr>
      <w:r w:rsidRPr="007E1432">
        <w:rPr>
          <w:rFonts w:ascii="Arial" w:hAnsi="Arial" w:cs="Arial"/>
        </w:rPr>
        <w:lastRenderedPageBreak/>
        <w:tab/>
        <w:t>En el mismo acuerdo, se ordenó abrir el procedimiento de licitación del contrato, procediendo a la publicación del correspondiente anuncio en el Boletín Ofic</w:t>
      </w:r>
      <w:r w:rsidR="00E53BB8">
        <w:rPr>
          <w:rFonts w:ascii="Arial" w:hAnsi="Arial" w:cs="Arial"/>
        </w:rPr>
        <w:t>ial de la Provincia de Badajoz</w:t>
      </w:r>
      <w:r w:rsidRPr="007E1432">
        <w:rPr>
          <w:rFonts w:ascii="Arial" w:hAnsi="Arial" w:cs="Arial"/>
        </w:rPr>
        <w:t xml:space="preserve">, sin perjuicio de su inserción en el Perfil de Contratante del Ayuntamiento de </w:t>
      </w:r>
      <w:proofErr w:type="spellStart"/>
      <w:r w:rsidRPr="007E1432">
        <w:rPr>
          <w:rFonts w:ascii="Arial" w:hAnsi="Arial" w:cs="Arial"/>
        </w:rPr>
        <w:t>Almendralejo</w:t>
      </w:r>
      <w:proofErr w:type="spellEnd"/>
      <w:r w:rsidRPr="007E1432">
        <w:rPr>
          <w:rFonts w:ascii="Arial" w:hAnsi="Arial" w:cs="Arial"/>
        </w:rPr>
        <w:t xml:space="preserve">. </w:t>
      </w:r>
    </w:p>
    <w:p w:rsidR="005D0C0C" w:rsidRPr="007E1432" w:rsidRDefault="007D6602" w:rsidP="007E1432">
      <w:pPr>
        <w:spacing w:line="360" w:lineRule="auto"/>
        <w:jc w:val="both"/>
        <w:rPr>
          <w:rFonts w:ascii="Arial" w:hAnsi="Arial" w:cs="Arial"/>
        </w:rPr>
      </w:pPr>
      <w:r w:rsidRPr="007E1432">
        <w:rPr>
          <w:rFonts w:ascii="Arial" w:hAnsi="Arial" w:cs="Arial"/>
        </w:rPr>
        <w:tab/>
      </w:r>
      <w:r w:rsidR="005D0C0C" w:rsidRPr="007E1432">
        <w:rPr>
          <w:rFonts w:ascii="Arial" w:hAnsi="Arial" w:cs="Arial"/>
        </w:rPr>
        <w:tab/>
      </w:r>
    </w:p>
    <w:p w:rsidR="000B7CC2" w:rsidRDefault="005D0C0C" w:rsidP="007E1432">
      <w:pPr>
        <w:spacing w:line="360" w:lineRule="auto"/>
        <w:jc w:val="both"/>
        <w:rPr>
          <w:rFonts w:ascii="Arial" w:hAnsi="Arial" w:cs="Arial"/>
        </w:rPr>
      </w:pPr>
      <w:r w:rsidRPr="007E1432">
        <w:rPr>
          <w:rFonts w:ascii="Arial" w:hAnsi="Arial" w:cs="Arial"/>
        </w:rPr>
        <w:tab/>
      </w:r>
      <w:r w:rsidRPr="007E1432">
        <w:rPr>
          <w:rFonts w:ascii="Arial" w:hAnsi="Arial" w:cs="Arial"/>
          <w:b/>
        </w:rPr>
        <w:t>Segundo.-</w:t>
      </w:r>
      <w:r w:rsidRPr="007E1432">
        <w:rPr>
          <w:rFonts w:ascii="Arial" w:hAnsi="Arial" w:cs="Arial"/>
        </w:rPr>
        <w:t xml:space="preserve"> En base a lo anteriormente expuesto, </w:t>
      </w:r>
      <w:r w:rsidR="001A0DF4">
        <w:rPr>
          <w:rFonts w:ascii="Arial" w:hAnsi="Arial" w:cs="Arial"/>
        </w:rPr>
        <w:t>el día 13</w:t>
      </w:r>
      <w:r w:rsidR="00E53BB8">
        <w:rPr>
          <w:rFonts w:ascii="Arial" w:hAnsi="Arial" w:cs="Arial"/>
        </w:rPr>
        <w:t xml:space="preserve"> de marzo de 2018</w:t>
      </w:r>
      <w:r w:rsidR="001A0DF4">
        <w:rPr>
          <w:rFonts w:ascii="Arial" w:hAnsi="Arial" w:cs="Arial"/>
        </w:rPr>
        <w:t xml:space="preserve">, se publicó en el Boletín Oficial de la Provincia de Badajoz el </w:t>
      </w:r>
      <w:r w:rsidR="000B7CC2">
        <w:rPr>
          <w:rFonts w:ascii="Arial" w:hAnsi="Arial" w:cs="Arial"/>
        </w:rPr>
        <w:t>anuncio de licitación del contrato, finalizando</w:t>
      </w:r>
      <w:r w:rsidR="00E53BB8">
        <w:rPr>
          <w:rFonts w:ascii="Arial" w:hAnsi="Arial" w:cs="Arial"/>
        </w:rPr>
        <w:t xml:space="preserve"> el plazo de </w:t>
      </w:r>
      <w:r w:rsidR="000B7CC2">
        <w:rPr>
          <w:rFonts w:ascii="Arial" w:hAnsi="Arial" w:cs="Arial"/>
        </w:rPr>
        <w:t>presentación de ofertas el 15º día hábil a contar desde la publicación de dicho anuncio.</w:t>
      </w:r>
    </w:p>
    <w:p w:rsidR="003235B3" w:rsidRDefault="000B7CC2" w:rsidP="007E1432">
      <w:pPr>
        <w:spacing w:line="360" w:lineRule="auto"/>
        <w:jc w:val="both"/>
        <w:rPr>
          <w:rFonts w:ascii="Arial" w:hAnsi="Arial" w:cs="Arial"/>
        </w:rPr>
      </w:pPr>
      <w:r>
        <w:rPr>
          <w:rFonts w:ascii="Arial" w:hAnsi="Arial" w:cs="Arial"/>
        </w:rPr>
        <w:tab/>
        <w:t>El día 4 de abril de 2018, se presenta, en el Registro de Entrada del Ayuntamiento, la única oferta concurrente al procedimiento de licitación, a nombre de MINUSBARROS, S.C.L.</w:t>
      </w:r>
    </w:p>
    <w:p w:rsidR="000B7CC2" w:rsidRDefault="000B7CC2" w:rsidP="007E1432">
      <w:pPr>
        <w:spacing w:line="360" w:lineRule="auto"/>
        <w:jc w:val="both"/>
        <w:rPr>
          <w:rFonts w:ascii="Arial" w:hAnsi="Arial" w:cs="Arial"/>
        </w:rPr>
      </w:pPr>
    </w:p>
    <w:p w:rsidR="00EC748F" w:rsidRDefault="00CB758F" w:rsidP="007E1432">
      <w:pPr>
        <w:spacing w:line="360" w:lineRule="auto"/>
        <w:jc w:val="both"/>
        <w:rPr>
          <w:rFonts w:ascii="Arial" w:hAnsi="Arial" w:cs="Arial"/>
        </w:rPr>
      </w:pPr>
      <w:r w:rsidRPr="007E1432">
        <w:rPr>
          <w:rFonts w:ascii="Arial" w:hAnsi="Arial" w:cs="Arial"/>
        </w:rPr>
        <w:tab/>
      </w:r>
      <w:r w:rsidR="003235B3" w:rsidRPr="003235B3">
        <w:rPr>
          <w:rFonts w:ascii="Arial" w:hAnsi="Arial" w:cs="Arial"/>
          <w:b/>
        </w:rPr>
        <w:t>Tercero.-</w:t>
      </w:r>
      <w:r w:rsidR="003235B3">
        <w:rPr>
          <w:rFonts w:ascii="Arial" w:hAnsi="Arial" w:cs="Arial"/>
        </w:rPr>
        <w:t xml:space="preserve"> Con fec</w:t>
      </w:r>
      <w:r w:rsidR="000B7CC2">
        <w:rPr>
          <w:rFonts w:ascii="Arial" w:hAnsi="Arial" w:cs="Arial"/>
        </w:rPr>
        <w:t xml:space="preserve">ha 11 de abril </w:t>
      </w:r>
      <w:r w:rsidR="00B245BA">
        <w:rPr>
          <w:rFonts w:ascii="Arial" w:hAnsi="Arial" w:cs="Arial"/>
        </w:rPr>
        <w:t>de 2018, se reúne</w:t>
      </w:r>
      <w:r w:rsidR="00F23E50" w:rsidRPr="007E1432">
        <w:rPr>
          <w:rFonts w:ascii="Arial" w:hAnsi="Arial" w:cs="Arial"/>
        </w:rPr>
        <w:t xml:space="preserve"> la Mesa</w:t>
      </w:r>
      <w:r w:rsidR="00B245BA">
        <w:rPr>
          <w:rFonts w:ascii="Arial" w:hAnsi="Arial" w:cs="Arial"/>
        </w:rPr>
        <w:t xml:space="preserve"> de contratación </w:t>
      </w:r>
      <w:r w:rsidR="00F23E50" w:rsidRPr="007E1432">
        <w:rPr>
          <w:rFonts w:ascii="Arial" w:hAnsi="Arial" w:cs="Arial"/>
        </w:rPr>
        <w:t xml:space="preserve"> </w:t>
      </w:r>
      <w:r w:rsidR="00B245BA">
        <w:rPr>
          <w:rFonts w:ascii="Arial" w:hAnsi="Arial" w:cs="Arial"/>
        </w:rPr>
        <w:t>en presencia de</w:t>
      </w:r>
      <w:r w:rsidR="00F23E50" w:rsidRPr="007E1432">
        <w:rPr>
          <w:rFonts w:ascii="Arial" w:hAnsi="Arial" w:cs="Arial"/>
        </w:rPr>
        <w:t xml:space="preserve"> D. </w:t>
      </w:r>
      <w:r w:rsidR="000B7CC2">
        <w:rPr>
          <w:rFonts w:ascii="Arial" w:hAnsi="Arial" w:cs="Arial"/>
        </w:rPr>
        <w:t xml:space="preserve">Francisco J. </w:t>
      </w:r>
      <w:proofErr w:type="spellStart"/>
      <w:r w:rsidR="000B7CC2">
        <w:rPr>
          <w:rFonts w:ascii="Arial" w:hAnsi="Arial" w:cs="Arial"/>
        </w:rPr>
        <w:t>Lallave</w:t>
      </w:r>
      <w:proofErr w:type="spellEnd"/>
      <w:r w:rsidR="000B7CC2">
        <w:rPr>
          <w:rFonts w:ascii="Arial" w:hAnsi="Arial" w:cs="Arial"/>
        </w:rPr>
        <w:t xml:space="preserve"> Miranda (</w:t>
      </w:r>
      <w:r w:rsidR="00F23E50" w:rsidRPr="007E1432">
        <w:rPr>
          <w:rFonts w:ascii="Arial" w:hAnsi="Arial" w:cs="Arial"/>
        </w:rPr>
        <w:t>Presidente), D. Jesús Hern</w:t>
      </w:r>
      <w:r w:rsidR="00B245BA">
        <w:rPr>
          <w:rFonts w:ascii="Arial" w:hAnsi="Arial" w:cs="Arial"/>
        </w:rPr>
        <w:t>ández Rojas (Secretario General</w:t>
      </w:r>
      <w:r w:rsidR="00F23E50" w:rsidRPr="007E1432">
        <w:rPr>
          <w:rFonts w:ascii="Arial" w:hAnsi="Arial" w:cs="Arial"/>
        </w:rPr>
        <w:t>), D. Eduardo Delga</w:t>
      </w:r>
      <w:r w:rsidR="00B245BA">
        <w:rPr>
          <w:rFonts w:ascii="Arial" w:hAnsi="Arial" w:cs="Arial"/>
        </w:rPr>
        <w:t>do Pérez (Interventor de Fondos</w:t>
      </w:r>
      <w:r w:rsidR="00F23E50" w:rsidRPr="007E1432">
        <w:rPr>
          <w:rFonts w:ascii="Arial" w:hAnsi="Arial" w:cs="Arial"/>
        </w:rPr>
        <w:t>), D</w:t>
      </w:r>
      <w:r w:rsidR="00B245BA">
        <w:rPr>
          <w:rFonts w:ascii="Arial" w:hAnsi="Arial" w:cs="Arial"/>
        </w:rPr>
        <w:t xml:space="preserve">ª Beatriz </w:t>
      </w:r>
      <w:proofErr w:type="spellStart"/>
      <w:r w:rsidR="00B245BA">
        <w:rPr>
          <w:rFonts w:ascii="Arial" w:hAnsi="Arial" w:cs="Arial"/>
        </w:rPr>
        <w:t>Palomeque</w:t>
      </w:r>
      <w:proofErr w:type="spellEnd"/>
      <w:r w:rsidR="00B245BA">
        <w:rPr>
          <w:rFonts w:ascii="Arial" w:hAnsi="Arial" w:cs="Arial"/>
        </w:rPr>
        <w:t xml:space="preserve"> González (Concejal Delegada de Agricultura), </w:t>
      </w:r>
      <w:r w:rsidR="00F23E50" w:rsidRPr="007E1432">
        <w:rPr>
          <w:rFonts w:ascii="Arial" w:hAnsi="Arial" w:cs="Arial"/>
        </w:rPr>
        <w:t xml:space="preserve">D. </w:t>
      </w:r>
      <w:r w:rsidR="00743AE4">
        <w:rPr>
          <w:rFonts w:ascii="Arial" w:hAnsi="Arial" w:cs="Arial"/>
        </w:rPr>
        <w:t xml:space="preserve">Juan Francisco Cáceres Corral (Ingeniero Técnico Agrícola Municipal), </w:t>
      </w:r>
      <w:r w:rsidR="00B245BA">
        <w:rPr>
          <w:rFonts w:ascii="Arial" w:hAnsi="Arial" w:cs="Arial"/>
        </w:rPr>
        <w:t xml:space="preserve">actuando como Secretaria, Dª Cristina Merino Cano, Jefa de Sección de Régimen Jurídico y  Contratación Pública. </w:t>
      </w:r>
    </w:p>
    <w:p w:rsidR="00743AE4" w:rsidRDefault="00743AE4" w:rsidP="007E1432">
      <w:pPr>
        <w:spacing w:line="360" w:lineRule="auto"/>
        <w:jc w:val="both"/>
        <w:rPr>
          <w:rFonts w:ascii="Arial" w:hAnsi="Arial" w:cs="Arial"/>
        </w:rPr>
      </w:pPr>
      <w:r>
        <w:rPr>
          <w:rFonts w:ascii="Arial" w:hAnsi="Arial" w:cs="Arial"/>
        </w:rPr>
        <w:tab/>
        <w:t>Asiste</w:t>
      </w:r>
      <w:r w:rsidR="00DC280A">
        <w:rPr>
          <w:rFonts w:ascii="Arial" w:hAnsi="Arial" w:cs="Arial"/>
        </w:rPr>
        <w:t xml:space="preserve"> a la Mesa de Contratación, D. J</w:t>
      </w:r>
      <w:r>
        <w:rPr>
          <w:rFonts w:ascii="Arial" w:hAnsi="Arial" w:cs="Arial"/>
        </w:rPr>
        <w:t xml:space="preserve">osé María Galván </w:t>
      </w:r>
      <w:proofErr w:type="spellStart"/>
      <w:r>
        <w:rPr>
          <w:rFonts w:ascii="Arial" w:hAnsi="Arial" w:cs="Arial"/>
        </w:rPr>
        <w:t>Richart</w:t>
      </w:r>
      <w:proofErr w:type="spellEnd"/>
      <w:r>
        <w:rPr>
          <w:rFonts w:ascii="Arial" w:hAnsi="Arial" w:cs="Arial"/>
        </w:rPr>
        <w:t xml:space="preserve">, en representación de </w:t>
      </w:r>
      <w:proofErr w:type="spellStart"/>
      <w:r>
        <w:rPr>
          <w:rFonts w:ascii="Arial" w:hAnsi="Arial" w:cs="Arial"/>
        </w:rPr>
        <w:t>Minusbarros</w:t>
      </w:r>
      <w:proofErr w:type="spellEnd"/>
      <w:r>
        <w:rPr>
          <w:rFonts w:ascii="Arial" w:hAnsi="Arial" w:cs="Arial"/>
        </w:rPr>
        <w:t>, S.C.L.</w:t>
      </w:r>
    </w:p>
    <w:p w:rsidR="00743AE4" w:rsidRDefault="00CB758F" w:rsidP="007E1432">
      <w:pPr>
        <w:spacing w:line="360" w:lineRule="auto"/>
        <w:jc w:val="both"/>
        <w:rPr>
          <w:rFonts w:ascii="Arial" w:hAnsi="Arial" w:cs="Arial"/>
        </w:rPr>
      </w:pPr>
      <w:r w:rsidRPr="007E1432">
        <w:rPr>
          <w:rFonts w:ascii="Arial" w:hAnsi="Arial" w:cs="Arial"/>
        </w:rPr>
        <w:tab/>
      </w:r>
      <w:r w:rsidR="00DC280A">
        <w:rPr>
          <w:rFonts w:ascii="Arial" w:hAnsi="Arial" w:cs="Arial"/>
        </w:rPr>
        <w:t xml:space="preserve">Por la Secretaria de la Mesa se da a conocer a los asistentes que </w:t>
      </w:r>
      <w:r w:rsidR="00743AE4">
        <w:rPr>
          <w:rFonts w:ascii="Arial" w:hAnsi="Arial" w:cs="Arial"/>
        </w:rPr>
        <w:t xml:space="preserve">el contrato se licita reservado a Centros Especiales de Empleo, a tenor de la Disposición Adicional Quinta del Texto Refundido de la Ley de Contratos del Sector Público. </w:t>
      </w:r>
    </w:p>
    <w:p w:rsidR="0059504C" w:rsidRDefault="0059504C" w:rsidP="007E1432">
      <w:pPr>
        <w:spacing w:line="360" w:lineRule="auto"/>
        <w:jc w:val="both"/>
        <w:rPr>
          <w:rFonts w:ascii="Arial" w:hAnsi="Arial" w:cs="Arial"/>
        </w:rPr>
      </w:pPr>
      <w:r>
        <w:rPr>
          <w:rFonts w:ascii="Arial" w:hAnsi="Arial" w:cs="Arial"/>
        </w:rPr>
        <w:tab/>
        <w:t xml:space="preserve">Siendo la única oferta presentada la correspondiente a </w:t>
      </w:r>
      <w:proofErr w:type="spellStart"/>
      <w:r>
        <w:rPr>
          <w:rFonts w:ascii="Arial" w:hAnsi="Arial" w:cs="Arial"/>
        </w:rPr>
        <w:t>Minusbarros</w:t>
      </w:r>
      <w:proofErr w:type="spellEnd"/>
      <w:r>
        <w:rPr>
          <w:rFonts w:ascii="Arial" w:hAnsi="Arial" w:cs="Arial"/>
        </w:rPr>
        <w:t>, S.C.L., se procede a examinar la documentación general  contenida en el Sobre A siendo ésta correcta, a tenor de los requisitos de aptitud y capacidad contenidos en la cláusula 13ª del PCAP que rige la contratación, sin perjuicio de la posterior acreditación de los extremos declarados, en aras de la adjudicación del contrato.</w:t>
      </w:r>
    </w:p>
    <w:p w:rsidR="0059504C" w:rsidRDefault="0059504C" w:rsidP="007E1432">
      <w:pPr>
        <w:spacing w:line="360" w:lineRule="auto"/>
        <w:jc w:val="both"/>
        <w:rPr>
          <w:rFonts w:ascii="Arial" w:hAnsi="Arial" w:cs="Arial"/>
        </w:rPr>
      </w:pPr>
    </w:p>
    <w:p w:rsidR="0059504C" w:rsidRDefault="0059504C" w:rsidP="007E1432">
      <w:pPr>
        <w:spacing w:line="360" w:lineRule="auto"/>
        <w:jc w:val="both"/>
        <w:rPr>
          <w:rFonts w:ascii="Arial" w:hAnsi="Arial" w:cs="Arial"/>
        </w:rPr>
      </w:pPr>
      <w:r>
        <w:rPr>
          <w:rFonts w:ascii="Arial" w:hAnsi="Arial" w:cs="Arial"/>
        </w:rPr>
        <w:lastRenderedPageBreak/>
        <w:tab/>
        <w:t>Posteriormente, se procede a la apertura de la oferta económica y las mejoras ofertadas, con el resultado siguiente:</w:t>
      </w:r>
    </w:p>
    <w:p w:rsidR="0059504C" w:rsidRDefault="0059504C" w:rsidP="007E1432">
      <w:pPr>
        <w:spacing w:line="360" w:lineRule="auto"/>
        <w:jc w:val="both"/>
        <w:rPr>
          <w:rFonts w:ascii="Arial" w:hAnsi="Arial" w:cs="Arial"/>
        </w:rPr>
      </w:pPr>
    </w:p>
    <w:tbl>
      <w:tblPr>
        <w:tblW w:w="8647"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1121"/>
        <w:gridCol w:w="1112"/>
        <w:gridCol w:w="659"/>
        <w:gridCol w:w="685"/>
        <w:gridCol w:w="615"/>
        <w:gridCol w:w="952"/>
        <w:gridCol w:w="615"/>
        <w:gridCol w:w="946"/>
        <w:gridCol w:w="615"/>
        <w:gridCol w:w="688"/>
        <w:gridCol w:w="639"/>
      </w:tblGrid>
      <w:tr w:rsidR="00196773" w:rsidRPr="002F18C0" w:rsidTr="00C52944">
        <w:trPr>
          <w:trHeight w:val="1201"/>
        </w:trPr>
        <w:tc>
          <w:tcPr>
            <w:tcW w:w="843" w:type="dxa"/>
          </w:tcPr>
          <w:p w:rsidR="00BA502D" w:rsidRPr="002F18C0" w:rsidRDefault="00BA502D" w:rsidP="00491F98">
            <w:pPr>
              <w:spacing w:line="360" w:lineRule="auto"/>
              <w:ind w:left="-24"/>
              <w:jc w:val="center"/>
              <w:rPr>
                <w:rFonts w:ascii="Arial" w:hAnsi="Arial" w:cs="Arial"/>
                <w:b/>
                <w:sz w:val="24"/>
                <w:szCs w:val="24"/>
                <w:vertAlign w:val="superscript"/>
              </w:rPr>
            </w:pPr>
          </w:p>
          <w:p w:rsidR="00196773" w:rsidRPr="002F18C0" w:rsidRDefault="00196773" w:rsidP="00491F98">
            <w:pPr>
              <w:spacing w:line="360" w:lineRule="auto"/>
              <w:ind w:left="-24"/>
              <w:jc w:val="center"/>
              <w:rPr>
                <w:rFonts w:ascii="Arial" w:hAnsi="Arial" w:cs="Arial"/>
                <w:b/>
                <w:sz w:val="24"/>
                <w:szCs w:val="24"/>
              </w:rPr>
            </w:pPr>
            <w:r w:rsidRPr="002F18C0">
              <w:rPr>
                <w:rFonts w:ascii="Arial" w:hAnsi="Arial" w:cs="Arial"/>
                <w:b/>
                <w:sz w:val="24"/>
                <w:szCs w:val="24"/>
                <w:vertAlign w:val="superscript"/>
              </w:rPr>
              <w:t>EMPRESA</w:t>
            </w:r>
          </w:p>
        </w:tc>
        <w:tc>
          <w:tcPr>
            <w:tcW w:w="1112" w:type="dxa"/>
          </w:tcPr>
          <w:p w:rsidR="00BA502D" w:rsidRPr="002F18C0" w:rsidRDefault="00BA502D" w:rsidP="00491F98">
            <w:pPr>
              <w:spacing w:line="360" w:lineRule="auto"/>
              <w:ind w:left="-24"/>
              <w:jc w:val="center"/>
              <w:rPr>
                <w:rFonts w:ascii="Arial" w:hAnsi="Arial" w:cs="Arial"/>
                <w:b/>
                <w:sz w:val="24"/>
                <w:szCs w:val="24"/>
                <w:vertAlign w:val="superscript"/>
              </w:rPr>
            </w:pPr>
          </w:p>
          <w:p w:rsidR="00196773" w:rsidRPr="002F18C0" w:rsidRDefault="00196773" w:rsidP="00491F98">
            <w:pPr>
              <w:spacing w:line="360" w:lineRule="auto"/>
              <w:ind w:left="-24"/>
              <w:jc w:val="center"/>
              <w:rPr>
                <w:rFonts w:ascii="Arial" w:hAnsi="Arial" w:cs="Arial"/>
                <w:b/>
                <w:sz w:val="24"/>
                <w:szCs w:val="24"/>
                <w:vertAlign w:val="superscript"/>
              </w:rPr>
            </w:pPr>
            <w:r w:rsidRPr="002F18C0">
              <w:rPr>
                <w:rFonts w:ascii="Arial" w:hAnsi="Arial" w:cs="Arial"/>
                <w:b/>
                <w:sz w:val="24"/>
                <w:szCs w:val="24"/>
                <w:vertAlign w:val="superscript"/>
              </w:rPr>
              <w:t>OFERTA ECONOMICA</w:t>
            </w:r>
          </w:p>
        </w:tc>
        <w:tc>
          <w:tcPr>
            <w:tcW w:w="659" w:type="dxa"/>
            <w:tcBorders>
              <w:right w:val="single" w:sz="4" w:space="0" w:color="auto"/>
            </w:tcBorders>
          </w:tcPr>
          <w:p w:rsidR="00BA502D" w:rsidRPr="002F18C0" w:rsidRDefault="00BA502D" w:rsidP="00491F98">
            <w:pPr>
              <w:spacing w:line="360" w:lineRule="auto"/>
              <w:ind w:left="-24"/>
              <w:jc w:val="center"/>
              <w:rPr>
                <w:rFonts w:ascii="Arial" w:hAnsi="Arial" w:cs="Arial"/>
                <w:b/>
                <w:sz w:val="24"/>
                <w:szCs w:val="24"/>
                <w:vertAlign w:val="superscript"/>
              </w:rPr>
            </w:pPr>
          </w:p>
          <w:p w:rsidR="00196773" w:rsidRPr="002F18C0" w:rsidRDefault="00196773" w:rsidP="00491F98">
            <w:pPr>
              <w:spacing w:line="360" w:lineRule="auto"/>
              <w:ind w:left="-24"/>
              <w:jc w:val="center"/>
              <w:rPr>
                <w:rFonts w:ascii="Arial" w:hAnsi="Arial" w:cs="Arial"/>
                <w:b/>
                <w:sz w:val="24"/>
                <w:szCs w:val="24"/>
                <w:vertAlign w:val="superscript"/>
              </w:rPr>
            </w:pPr>
            <w:r w:rsidRPr="002F18C0">
              <w:rPr>
                <w:rFonts w:ascii="Arial" w:hAnsi="Arial" w:cs="Arial"/>
                <w:b/>
                <w:sz w:val="24"/>
                <w:szCs w:val="24"/>
                <w:vertAlign w:val="superscript"/>
              </w:rPr>
              <w:t>Puntos</w:t>
            </w:r>
          </w:p>
        </w:tc>
        <w:tc>
          <w:tcPr>
            <w:tcW w:w="6033" w:type="dxa"/>
            <w:gridSpan w:val="8"/>
            <w:tcBorders>
              <w:left w:val="single" w:sz="4" w:space="0" w:color="auto"/>
            </w:tcBorders>
          </w:tcPr>
          <w:p w:rsidR="00BA502D" w:rsidRPr="002F18C0" w:rsidRDefault="00BA502D" w:rsidP="00491F98">
            <w:pPr>
              <w:jc w:val="center"/>
              <w:rPr>
                <w:rFonts w:ascii="Arial" w:hAnsi="Arial" w:cs="Arial"/>
                <w:b/>
                <w:sz w:val="24"/>
                <w:szCs w:val="24"/>
                <w:vertAlign w:val="superscript"/>
              </w:rPr>
            </w:pPr>
          </w:p>
          <w:p w:rsidR="00491F98" w:rsidRPr="002F18C0" w:rsidRDefault="00196773" w:rsidP="00491F98">
            <w:pPr>
              <w:jc w:val="center"/>
              <w:rPr>
                <w:rFonts w:ascii="Arial" w:hAnsi="Arial" w:cs="Arial"/>
                <w:b/>
                <w:sz w:val="24"/>
                <w:szCs w:val="24"/>
                <w:vertAlign w:val="superscript"/>
              </w:rPr>
            </w:pPr>
            <w:r w:rsidRPr="002F18C0">
              <w:rPr>
                <w:rFonts w:ascii="Arial" w:hAnsi="Arial" w:cs="Arial"/>
                <w:b/>
                <w:sz w:val="24"/>
                <w:szCs w:val="24"/>
                <w:vertAlign w:val="superscript"/>
              </w:rPr>
              <w:t>MEJORA</w:t>
            </w:r>
            <w:r w:rsidR="00491F98" w:rsidRPr="002F18C0">
              <w:rPr>
                <w:rFonts w:ascii="Arial" w:hAnsi="Arial" w:cs="Arial"/>
                <w:b/>
                <w:sz w:val="24"/>
                <w:szCs w:val="24"/>
                <w:vertAlign w:val="superscript"/>
              </w:rPr>
              <w:t>S</w:t>
            </w:r>
          </w:p>
        </w:tc>
      </w:tr>
      <w:tr w:rsidR="00750DAB" w:rsidRPr="002F18C0" w:rsidTr="00C52944">
        <w:trPr>
          <w:trHeight w:val="366"/>
        </w:trPr>
        <w:tc>
          <w:tcPr>
            <w:tcW w:w="843" w:type="dxa"/>
            <w:tcBorders>
              <w:bottom w:val="nil"/>
              <w:right w:val="single" w:sz="4" w:space="0" w:color="auto"/>
            </w:tcBorders>
          </w:tcPr>
          <w:p w:rsidR="00491F98" w:rsidRPr="002F18C0" w:rsidRDefault="00491F98" w:rsidP="0059504C">
            <w:pPr>
              <w:spacing w:line="360" w:lineRule="auto"/>
              <w:ind w:left="-24"/>
              <w:jc w:val="center"/>
              <w:rPr>
                <w:rFonts w:ascii="Arial" w:hAnsi="Arial" w:cs="Arial"/>
                <w:b/>
                <w:sz w:val="24"/>
                <w:szCs w:val="24"/>
                <w:vertAlign w:val="superscript"/>
              </w:rPr>
            </w:pPr>
          </w:p>
        </w:tc>
        <w:tc>
          <w:tcPr>
            <w:tcW w:w="1112" w:type="dxa"/>
            <w:tcBorders>
              <w:bottom w:val="nil"/>
              <w:right w:val="single" w:sz="4" w:space="0" w:color="auto"/>
            </w:tcBorders>
          </w:tcPr>
          <w:p w:rsidR="00491F98" w:rsidRPr="002F18C0" w:rsidRDefault="00491F98" w:rsidP="0059504C">
            <w:pPr>
              <w:spacing w:line="360" w:lineRule="auto"/>
              <w:ind w:left="-24"/>
              <w:jc w:val="center"/>
              <w:rPr>
                <w:rFonts w:ascii="Arial" w:hAnsi="Arial" w:cs="Arial"/>
                <w:sz w:val="24"/>
                <w:szCs w:val="24"/>
                <w:vertAlign w:val="superscript"/>
              </w:rPr>
            </w:pPr>
          </w:p>
        </w:tc>
        <w:tc>
          <w:tcPr>
            <w:tcW w:w="659" w:type="dxa"/>
            <w:tcBorders>
              <w:bottom w:val="nil"/>
              <w:right w:val="single" w:sz="4" w:space="0" w:color="auto"/>
            </w:tcBorders>
          </w:tcPr>
          <w:p w:rsidR="00491F98" w:rsidRPr="002F18C0" w:rsidRDefault="00491F98" w:rsidP="0059504C">
            <w:pPr>
              <w:spacing w:line="360" w:lineRule="auto"/>
              <w:ind w:left="-24"/>
              <w:jc w:val="center"/>
              <w:rPr>
                <w:rFonts w:ascii="Arial" w:hAnsi="Arial" w:cs="Arial"/>
                <w:sz w:val="24"/>
                <w:szCs w:val="24"/>
                <w:vertAlign w:val="superscript"/>
              </w:rPr>
            </w:pPr>
          </w:p>
        </w:tc>
        <w:tc>
          <w:tcPr>
            <w:tcW w:w="734" w:type="dxa"/>
          </w:tcPr>
          <w:p w:rsidR="00750DAB" w:rsidRPr="002F18C0" w:rsidRDefault="00750DAB" w:rsidP="0059504C">
            <w:pPr>
              <w:spacing w:line="360" w:lineRule="auto"/>
              <w:jc w:val="both"/>
              <w:rPr>
                <w:rFonts w:ascii="Arial" w:hAnsi="Arial" w:cs="Arial"/>
                <w:sz w:val="24"/>
                <w:szCs w:val="24"/>
                <w:vertAlign w:val="superscript"/>
              </w:rPr>
            </w:pPr>
            <w:r w:rsidRPr="002F18C0">
              <w:rPr>
                <w:rFonts w:ascii="Arial" w:hAnsi="Arial" w:cs="Arial"/>
                <w:sz w:val="24"/>
                <w:szCs w:val="24"/>
                <w:vertAlign w:val="superscript"/>
              </w:rPr>
              <w:t>Picudo rojo</w:t>
            </w:r>
          </w:p>
        </w:tc>
        <w:tc>
          <w:tcPr>
            <w:tcW w:w="615" w:type="dxa"/>
          </w:tcPr>
          <w:p w:rsidR="00491F98" w:rsidRPr="002F18C0" w:rsidRDefault="00491F98" w:rsidP="0059504C">
            <w:pPr>
              <w:spacing w:line="360" w:lineRule="auto"/>
              <w:ind w:left="-24"/>
              <w:jc w:val="both"/>
              <w:rPr>
                <w:rFonts w:ascii="Arial" w:hAnsi="Arial" w:cs="Arial"/>
                <w:sz w:val="24"/>
                <w:szCs w:val="24"/>
                <w:vertAlign w:val="superscript"/>
              </w:rPr>
            </w:pPr>
            <w:r w:rsidRPr="002F18C0">
              <w:rPr>
                <w:rFonts w:ascii="Arial" w:hAnsi="Arial" w:cs="Arial"/>
                <w:sz w:val="24"/>
                <w:szCs w:val="24"/>
                <w:vertAlign w:val="superscript"/>
              </w:rPr>
              <w:t>Puntos</w:t>
            </w:r>
          </w:p>
        </w:tc>
        <w:tc>
          <w:tcPr>
            <w:tcW w:w="1048" w:type="dxa"/>
          </w:tcPr>
          <w:p w:rsidR="00491F98" w:rsidRPr="002F18C0" w:rsidRDefault="00491F98" w:rsidP="0059504C">
            <w:pPr>
              <w:spacing w:line="360" w:lineRule="auto"/>
              <w:ind w:left="-24"/>
              <w:jc w:val="both"/>
              <w:rPr>
                <w:rFonts w:ascii="Arial" w:hAnsi="Arial" w:cs="Arial"/>
                <w:sz w:val="24"/>
                <w:szCs w:val="24"/>
                <w:vertAlign w:val="superscript"/>
              </w:rPr>
            </w:pPr>
            <w:r w:rsidRPr="002F18C0">
              <w:rPr>
                <w:rFonts w:ascii="Arial" w:hAnsi="Arial" w:cs="Arial"/>
                <w:sz w:val="24"/>
                <w:szCs w:val="24"/>
                <w:vertAlign w:val="superscript"/>
              </w:rPr>
              <w:t>Sopladora eléctrica</w:t>
            </w:r>
          </w:p>
        </w:tc>
        <w:tc>
          <w:tcPr>
            <w:tcW w:w="615" w:type="dxa"/>
          </w:tcPr>
          <w:p w:rsidR="00491F98" w:rsidRPr="002F18C0" w:rsidRDefault="00491F98" w:rsidP="0059504C">
            <w:pPr>
              <w:spacing w:line="360" w:lineRule="auto"/>
              <w:ind w:left="-24"/>
              <w:jc w:val="both"/>
              <w:rPr>
                <w:rFonts w:ascii="Arial" w:hAnsi="Arial" w:cs="Arial"/>
                <w:sz w:val="24"/>
                <w:szCs w:val="24"/>
                <w:vertAlign w:val="superscript"/>
              </w:rPr>
            </w:pPr>
            <w:r w:rsidRPr="002F18C0">
              <w:rPr>
                <w:rFonts w:ascii="Arial" w:hAnsi="Arial" w:cs="Arial"/>
                <w:sz w:val="24"/>
                <w:szCs w:val="24"/>
                <w:vertAlign w:val="superscript"/>
              </w:rPr>
              <w:t>Puntos</w:t>
            </w:r>
          </w:p>
        </w:tc>
        <w:tc>
          <w:tcPr>
            <w:tcW w:w="1013" w:type="dxa"/>
          </w:tcPr>
          <w:p w:rsidR="00491F98" w:rsidRPr="002F18C0" w:rsidRDefault="00750DAB" w:rsidP="0059504C">
            <w:pPr>
              <w:spacing w:line="360" w:lineRule="auto"/>
              <w:ind w:left="-24"/>
              <w:jc w:val="both"/>
              <w:rPr>
                <w:rFonts w:ascii="Arial" w:hAnsi="Arial" w:cs="Arial"/>
                <w:sz w:val="24"/>
                <w:szCs w:val="24"/>
                <w:vertAlign w:val="superscript"/>
              </w:rPr>
            </w:pPr>
            <w:r w:rsidRPr="002F18C0">
              <w:rPr>
                <w:rFonts w:ascii="Arial" w:hAnsi="Arial" w:cs="Arial"/>
                <w:sz w:val="24"/>
                <w:szCs w:val="24"/>
                <w:vertAlign w:val="superscript"/>
              </w:rPr>
              <w:t xml:space="preserve">Equipo </w:t>
            </w:r>
            <w:proofErr w:type="spellStart"/>
            <w:r w:rsidR="00491F98" w:rsidRPr="002F18C0">
              <w:rPr>
                <w:rFonts w:ascii="Arial" w:hAnsi="Arial" w:cs="Arial"/>
                <w:sz w:val="24"/>
                <w:szCs w:val="24"/>
                <w:vertAlign w:val="superscript"/>
              </w:rPr>
              <w:t>ahoyadora</w:t>
            </w:r>
            <w:proofErr w:type="spellEnd"/>
          </w:p>
        </w:tc>
        <w:tc>
          <w:tcPr>
            <w:tcW w:w="615" w:type="dxa"/>
          </w:tcPr>
          <w:p w:rsidR="00491F98" w:rsidRPr="002F18C0" w:rsidRDefault="00491F98" w:rsidP="0059504C">
            <w:pPr>
              <w:spacing w:line="360" w:lineRule="auto"/>
              <w:ind w:left="-24"/>
              <w:jc w:val="both"/>
              <w:rPr>
                <w:rFonts w:ascii="Arial" w:hAnsi="Arial" w:cs="Arial"/>
                <w:sz w:val="24"/>
                <w:szCs w:val="24"/>
                <w:vertAlign w:val="superscript"/>
              </w:rPr>
            </w:pPr>
            <w:r w:rsidRPr="002F18C0">
              <w:rPr>
                <w:rFonts w:ascii="Arial" w:hAnsi="Arial" w:cs="Arial"/>
                <w:sz w:val="24"/>
                <w:szCs w:val="24"/>
                <w:vertAlign w:val="superscript"/>
              </w:rPr>
              <w:t>Puntos</w:t>
            </w:r>
          </w:p>
        </w:tc>
        <w:tc>
          <w:tcPr>
            <w:tcW w:w="754" w:type="dxa"/>
          </w:tcPr>
          <w:p w:rsidR="00491F98" w:rsidRPr="002F18C0" w:rsidRDefault="00750DAB" w:rsidP="0059504C">
            <w:pPr>
              <w:spacing w:line="360" w:lineRule="auto"/>
              <w:ind w:left="-24"/>
              <w:jc w:val="both"/>
              <w:rPr>
                <w:rFonts w:ascii="Arial" w:hAnsi="Arial" w:cs="Arial"/>
                <w:sz w:val="24"/>
                <w:szCs w:val="24"/>
                <w:vertAlign w:val="superscript"/>
              </w:rPr>
            </w:pPr>
            <w:r w:rsidRPr="002F18C0">
              <w:rPr>
                <w:rFonts w:ascii="Arial" w:hAnsi="Arial" w:cs="Arial"/>
                <w:sz w:val="24"/>
                <w:szCs w:val="24"/>
                <w:vertAlign w:val="superscript"/>
              </w:rPr>
              <w:t>Equipo</w:t>
            </w:r>
            <w:r w:rsidR="00491F98" w:rsidRPr="002F18C0">
              <w:rPr>
                <w:rFonts w:ascii="Arial" w:hAnsi="Arial" w:cs="Arial"/>
                <w:sz w:val="24"/>
                <w:szCs w:val="24"/>
                <w:vertAlign w:val="superscript"/>
              </w:rPr>
              <w:t xml:space="preserve"> podas</w:t>
            </w:r>
          </w:p>
        </w:tc>
        <w:tc>
          <w:tcPr>
            <w:tcW w:w="639" w:type="dxa"/>
            <w:shd w:val="clear" w:color="auto" w:fill="auto"/>
          </w:tcPr>
          <w:p w:rsidR="00491F98" w:rsidRPr="002F18C0" w:rsidRDefault="00491F98">
            <w:pPr>
              <w:rPr>
                <w:rFonts w:ascii="Arial" w:hAnsi="Arial" w:cs="Arial"/>
                <w:sz w:val="24"/>
                <w:szCs w:val="24"/>
                <w:vertAlign w:val="superscript"/>
              </w:rPr>
            </w:pPr>
            <w:r w:rsidRPr="002F18C0">
              <w:rPr>
                <w:rFonts w:ascii="Arial" w:hAnsi="Arial" w:cs="Arial"/>
                <w:sz w:val="24"/>
                <w:szCs w:val="24"/>
                <w:vertAlign w:val="superscript"/>
              </w:rPr>
              <w:t>Puntos</w:t>
            </w:r>
          </w:p>
        </w:tc>
      </w:tr>
      <w:tr w:rsidR="00750DAB" w:rsidRPr="002F18C0" w:rsidTr="00C52944">
        <w:trPr>
          <w:trHeight w:val="519"/>
        </w:trPr>
        <w:tc>
          <w:tcPr>
            <w:tcW w:w="843" w:type="dxa"/>
            <w:tcBorders>
              <w:top w:val="nil"/>
              <w:bottom w:val="single" w:sz="4" w:space="0" w:color="auto"/>
            </w:tcBorders>
          </w:tcPr>
          <w:p w:rsidR="00491F98" w:rsidRPr="002F18C0" w:rsidRDefault="00750DAB" w:rsidP="0059504C">
            <w:pPr>
              <w:spacing w:line="360" w:lineRule="auto"/>
              <w:ind w:left="-24"/>
              <w:jc w:val="center"/>
              <w:rPr>
                <w:rFonts w:ascii="Arial" w:hAnsi="Arial" w:cs="Arial"/>
                <w:b/>
                <w:sz w:val="24"/>
                <w:szCs w:val="24"/>
                <w:vertAlign w:val="superscript"/>
              </w:rPr>
            </w:pPr>
            <w:proofErr w:type="spellStart"/>
            <w:r w:rsidRPr="002F18C0">
              <w:rPr>
                <w:rFonts w:ascii="Arial" w:hAnsi="Arial" w:cs="Arial"/>
                <w:b/>
                <w:sz w:val="24"/>
                <w:szCs w:val="24"/>
                <w:vertAlign w:val="superscript"/>
              </w:rPr>
              <w:t>Minusbarros</w:t>
            </w:r>
            <w:proofErr w:type="spellEnd"/>
            <w:r w:rsidRPr="002F18C0">
              <w:rPr>
                <w:rFonts w:ascii="Arial" w:hAnsi="Arial" w:cs="Arial"/>
                <w:b/>
                <w:sz w:val="24"/>
                <w:szCs w:val="24"/>
                <w:vertAlign w:val="superscript"/>
              </w:rPr>
              <w:t>, S.C.L</w:t>
            </w:r>
          </w:p>
        </w:tc>
        <w:tc>
          <w:tcPr>
            <w:tcW w:w="1112" w:type="dxa"/>
            <w:tcBorders>
              <w:top w:val="nil"/>
              <w:bottom w:val="single" w:sz="4" w:space="0" w:color="auto"/>
            </w:tcBorders>
          </w:tcPr>
          <w:p w:rsidR="00491F98" w:rsidRPr="002F18C0" w:rsidRDefault="00491F98" w:rsidP="0059504C">
            <w:pPr>
              <w:spacing w:line="360" w:lineRule="auto"/>
              <w:jc w:val="center"/>
              <w:rPr>
                <w:rFonts w:ascii="Arial" w:hAnsi="Arial" w:cs="Arial"/>
                <w:sz w:val="24"/>
                <w:szCs w:val="24"/>
                <w:vertAlign w:val="superscript"/>
              </w:rPr>
            </w:pPr>
            <w:r w:rsidRPr="002F18C0">
              <w:rPr>
                <w:rFonts w:ascii="Arial" w:hAnsi="Arial" w:cs="Arial"/>
                <w:sz w:val="24"/>
                <w:szCs w:val="24"/>
                <w:vertAlign w:val="superscript"/>
              </w:rPr>
              <w:t>73.550,00 €</w:t>
            </w:r>
          </w:p>
        </w:tc>
        <w:tc>
          <w:tcPr>
            <w:tcW w:w="659" w:type="dxa"/>
            <w:tcBorders>
              <w:top w:val="nil"/>
              <w:bottom w:val="single" w:sz="4" w:space="0" w:color="auto"/>
            </w:tcBorders>
          </w:tcPr>
          <w:p w:rsidR="00491F98" w:rsidRPr="002F18C0" w:rsidRDefault="00491F98" w:rsidP="00196773">
            <w:pPr>
              <w:rPr>
                <w:rFonts w:ascii="Arial" w:hAnsi="Arial" w:cs="Arial"/>
                <w:sz w:val="24"/>
                <w:szCs w:val="24"/>
                <w:vertAlign w:val="superscript"/>
              </w:rPr>
            </w:pPr>
            <w:r w:rsidRPr="002F18C0">
              <w:rPr>
                <w:rFonts w:ascii="Arial" w:hAnsi="Arial" w:cs="Arial"/>
                <w:sz w:val="24"/>
                <w:szCs w:val="24"/>
                <w:vertAlign w:val="superscript"/>
              </w:rPr>
              <w:t>85</w:t>
            </w:r>
          </w:p>
        </w:tc>
        <w:tc>
          <w:tcPr>
            <w:tcW w:w="734" w:type="dxa"/>
            <w:tcBorders>
              <w:bottom w:val="single" w:sz="4" w:space="0" w:color="auto"/>
            </w:tcBorders>
          </w:tcPr>
          <w:p w:rsidR="00750DAB" w:rsidRPr="002F18C0" w:rsidRDefault="00750DAB" w:rsidP="00750DAB">
            <w:pPr>
              <w:spacing w:line="360" w:lineRule="auto"/>
              <w:jc w:val="center"/>
              <w:rPr>
                <w:rFonts w:ascii="Arial" w:hAnsi="Arial" w:cs="Arial"/>
                <w:sz w:val="24"/>
                <w:szCs w:val="24"/>
                <w:vertAlign w:val="superscript"/>
              </w:rPr>
            </w:pPr>
            <w:r w:rsidRPr="002F18C0">
              <w:rPr>
                <w:rFonts w:ascii="Arial" w:hAnsi="Arial" w:cs="Arial"/>
                <w:sz w:val="24"/>
                <w:szCs w:val="24"/>
                <w:vertAlign w:val="superscript"/>
              </w:rPr>
              <w:t>SI</w:t>
            </w:r>
          </w:p>
        </w:tc>
        <w:tc>
          <w:tcPr>
            <w:tcW w:w="615" w:type="dxa"/>
            <w:tcBorders>
              <w:bottom w:val="single" w:sz="4" w:space="0" w:color="auto"/>
            </w:tcBorders>
          </w:tcPr>
          <w:p w:rsidR="00491F98" w:rsidRPr="002F18C0" w:rsidRDefault="00750DAB" w:rsidP="00750DAB">
            <w:pPr>
              <w:spacing w:line="360" w:lineRule="auto"/>
              <w:jc w:val="center"/>
              <w:rPr>
                <w:rFonts w:ascii="Arial" w:hAnsi="Arial" w:cs="Arial"/>
                <w:sz w:val="24"/>
                <w:szCs w:val="24"/>
                <w:vertAlign w:val="superscript"/>
              </w:rPr>
            </w:pPr>
            <w:r w:rsidRPr="002F18C0">
              <w:rPr>
                <w:rFonts w:ascii="Arial" w:hAnsi="Arial" w:cs="Arial"/>
                <w:sz w:val="24"/>
                <w:szCs w:val="24"/>
                <w:vertAlign w:val="superscript"/>
              </w:rPr>
              <w:t>3,75</w:t>
            </w:r>
          </w:p>
        </w:tc>
        <w:tc>
          <w:tcPr>
            <w:tcW w:w="1048" w:type="dxa"/>
            <w:tcBorders>
              <w:bottom w:val="single" w:sz="4" w:space="0" w:color="auto"/>
            </w:tcBorders>
          </w:tcPr>
          <w:p w:rsidR="00491F98" w:rsidRPr="002F18C0" w:rsidRDefault="00750DAB" w:rsidP="00750DAB">
            <w:pPr>
              <w:spacing w:line="360" w:lineRule="auto"/>
              <w:jc w:val="center"/>
              <w:rPr>
                <w:rFonts w:ascii="Arial" w:hAnsi="Arial" w:cs="Arial"/>
                <w:sz w:val="24"/>
                <w:szCs w:val="24"/>
                <w:vertAlign w:val="superscript"/>
              </w:rPr>
            </w:pPr>
            <w:r w:rsidRPr="002F18C0">
              <w:rPr>
                <w:rFonts w:ascii="Arial" w:hAnsi="Arial" w:cs="Arial"/>
                <w:sz w:val="24"/>
                <w:szCs w:val="24"/>
                <w:vertAlign w:val="superscript"/>
              </w:rPr>
              <w:t>SI</w:t>
            </w:r>
          </w:p>
        </w:tc>
        <w:tc>
          <w:tcPr>
            <w:tcW w:w="615" w:type="dxa"/>
            <w:tcBorders>
              <w:bottom w:val="single" w:sz="4" w:space="0" w:color="auto"/>
            </w:tcBorders>
          </w:tcPr>
          <w:p w:rsidR="00491F98" w:rsidRPr="002F18C0" w:rsidRDefault="00750DAB" w:rsidP="00750DAB">
            <w:pPr>
              <w:spacing w:line="360" w:lineRule="auto"/>
              <w:jc w:val="center"/>
              <w:rPr>
                <w:rFonts w:ascii="Arial" w:hAnsi="Arial" w:cs="Arial"/>
                <w:sz w:val="24"/>
                <w:szCs w:val="24"/>
                <w:vertAlign w:val="superscript"/>
              </w:rPr>
            </w:pPr>
            <w:r w:rsidRPr="002F18C0">
              <w:rPr>
                <w:rFonts w:ascii="Arial" w:hAnsi="Arial" w:cs="Arial"/>
                <w:sz w:val="24"/>
                <w:szCs w:val="24"/>
                <w:vertAlign w:val="superscript"/>
              </w:rPr>
              <w:t>3,75</w:t>
            </w:r>
          </w:p>
        </w:tc>
        <w:tc>
          <w:tcPr>
            <w:tcW w:w="1013" w:type="dxa"/>
            <w:tcBorders>
              <w:bottom w:val="single" w:sz="4" w:space="0" w:color="auto"/>
            </w:tcBorders>
          </w:tcPr>
          <w:p w:rsidR="00491F98" w:rsidRPr="002F18C0" w:rsidRDefault="00750DAB" w:rsidP="00750DAB">
            <w:pPr>
              <w:jc w:val="center"/>
              <w:rPr>
                <w:rFonts w:ascii="Arial" w:hAnsi="Arial" w:cs="Arial"/>
                <w:sz w:val="24"/>
                <w:szCs w:val="24"/>
                <w:vertAlign w:val="superscript"/>
              </w:rPr>
            </w:pPr>
            <w:r w:rsidRPr="002F18C0">
              <w:rPr>
                <w:rFonts w:ascii="Arial" w:hAnsi="Arial" w:cs="Arial"/>
                <w:sz w:val="24"/>
                <w:szCs w:val="24"/>
                <w:vertAlign w:val="superscript"/>
              </w:rPr>
              <w:t>SI</w:t>
            </w:r>
          </w:p>
        </w:tc>
        <w:tc>
          <w:tcPr>
            <w:tcW w:w="615" w:type="dxa"/>
            <w:tcBorders>
              <w:bottom w:val="single" w:sz="4" w:space="0" w:color="auto"/>
            </w:tcBorders>
          </w:tcPr>
          <w:p w:rsidR="00491F98" w:rsidRPr="002F18C0" w:rsidRDefault="00750DAB" w:rsidP="00750DAB">
            <w:pPr>
              <w:spacing w:line="360" w:lineRule="auto"/>
              <w:jc w:val="center"/>
              <w:rPr>
                <w:rFonts w:ascii="Arial" w:hAnsi="Arial" w:cs="Arial"/>
                <w:sz w:val="24"/>
                <w:szCs w:val="24"/>
                <w:vertAlign w:val="superscript"/>
              </w:rPr>
            </w:pPr>
            <w:r w:rsidRPr="002F18C0">
              <w:rPr>
                <w:rFonts w:ascii="Arial" w:hAnsi="Arial" w:cs="Arial"/>
                <w:sz w:val="24"/>
                <w:szCs w:val="24"/>
                <w:vertAlign w:val="superscript"/>
              </w:rPr>
              <w:t>3,75</w:t>
            </w:r>
          </w:p>
        </w:tc>
        <w:tc>
          <w:tcPr>
            <w:tcW w:w="754" w:type="dxa"/>
            <w:tcBorders>
              <w:bottom w:val="single" w:sz="4" w:space="0" w:color="auto"/>
            </w:tcBorders>
          </w:tcPr>
          <w:p w:rsidR="00491F98" w:rsidRPr="002F18C0" w:rsidRDefault="00750DAB" w:rsidP="00750DAB">
            <w:pPr>
              <w:spacing w:line="360" w:lineRule="auto"/>
              <w:jc w:val="center"/>
              <w:rPr>
                <w:rFonts w:ascii="Arial" w:hAnsi="Arial" w:cs="Arial"/>
                <w:sz w:val="24"/>
                <w:szCs w:val="24"/>
                <w:vertAlign w:val="superscript"/>
              </w:rPr>
            </w:pPr>
            <w:r w:rsidRPr="002F18C0">
              <w:rPr>
                <w:rFonts w:ascii="Arial" w:hAnsi="Arial" w:cs="Arial"/>
                <w:sz w:val="24"/>
                <w:szCs w:val="24"/>
                <w:vertAlign w:val="superscript"/>
              </w:rPr>
              <w:t>SI</w:t>
            </w:r>
          </w:p>
        </w:tc>
        <w:tc>
          <w:tcPr>
            <w:tcW w:w="639" w:type="dxa"/>
            <w:tcBorders>
              <w:bottom w:val="single" w:sz="4" w:space="0" w:color="auto"/>
            </w:tcBorders>
            <w:shd w:val="clear" w:color="auto" w:fill="auto"/>
          </w:tcPr>
          <w:p w:rsidR="00491F98" w:rsidRPr="002F18C0" w:rsidRDefault="00750DAB" w:rsidP="00750DAB">
            <w:pPr>
              <w:jc w:val="center"/>
              <w:rPr>
                <w:rFonts w:ascii="Arial" w:hAnsi="Arial" w:cs="Arial"/>
                <w:sz w:val="24"/>
                <w:szCs w:val="24"/>
                <w:vertAlign w:val="superscript"/>
              </w:rPr>
            </w:pPr>
            <w:r w:rsidRPr="002F18C0">
              <w:rPr>
                <w:rFonts w:ascii="Arial" w:hAnsi="Arial" w:cs="Arial"/>
                <w:sz w:val="24"/>
                <w:szCs w:val="24"/>
                <w:vertAlign w:val="superscript"/>
              </w:rPr>
              <w:t>3,75</w:t>
            </w:r>
          </w:p>
        </w:tc>
      </w:tr>
    </w:tbl>
    <w:p w:rsidR="00196773" w:rsidRPr="002F18C0" w:rsidRDefault="00196773" w:rsidP="007E1432">
      <w:pPr>
        <w:spacing w:line="360" w:lineRule="auto"/>
        <w:jc w:val="both"/>
        <w:rPr>
          <w:rFonts w:ascii="Arial" w:hAnsi="Arial" w:cs="Arial"/>
          <w:sz w:val="24"/>
          <w:szCs w:val="24"/>
        </w:rPr>
      </w:pPr>
    </w:p>
    <w:p w:rsidR="00196773" w:rsidRDefault="00750DAB" w:rsidP="007E1432">
      <w:pPr>
        <w:spacing w:line="360" w:lineRule="auto"/>
        <w:jc w:val="both"/>
        <w:rPr>
          <w:rFonts w:ascii="Arial" w:hAnsi="Arial" w:cs="Arial"/>
        </w:rPr>
      </w:pPr>
      <w:r>
        <w:rPr>
          <w:rFonts w:ascii="Arial" w:hAnsi="Arial" w:cs="Arial"/>
        </w:rPr>
        <w:t xml:space="preserve">Por lo expuesto, se eleva al órgano de contratación la propuesta de clasificar a la única empresa concurrente al procedimiento de licitación del contrato de Servicio de mantenimiento de parques, jardines y zonas verdes públicas de </w:t>
      </w:r>
      <w:proofErr w:type="spellStart"/>
      <w:r>
        <w:rPr>
          <w:rFonts w:ascii="Arial" w:hAnsi="Arial" w:cs="Arial"/>
        </w:rPr>
        <w:t>Almendralejo</w:t>
      </w:r>
      <w:proofErr w:type="spellEnd"/>
      <w:r>
        <w:rPr>
          <w:rFonts w:ascii="Arial" w:hAnsi="Arial" w:cs="Arial"/>
        </w:rPr>
        <w:t xml:space="preserve">, como oferta más ventajosa, asignándole la valoración total de 100 puntos, a tenor de lo establecido en la cláusula 14ª del PCAP que rige la contratación. </w:t>
      </w:r>
    </w:p>
    <w:p w:rsidR="00196773" w:rsidRDefault="00196773" w:rsidP="007E1432">
      <w:pPr>
        <w:spacing w:line="360" w:lineRule="auto"/>
        <w:jc w:val="both"/>
        <w:rPr>
          <w:rFonts w:ascii="Arial" w:hAnsi="Arial" w:cs="Arial"/>
        </w:rPr>
      </w:pPr>
    </w:p>
    <w:p w:rsidR="00C52944" w:rsidRDefault="00C52944" w:rsidP="007E1432">
      <w:pPr>
        <w:spacing w:line="360" w:lineRule="auto"/>
        <w:jc w:val="both"/>
        <w:rPr>
          <w:rFonts w:ascii="Arial" w:hAnsi="Arial" w:cs="Arial"/>
        </w:rPr>
      </w:pPr>
      <w:r>
        <w:rPr>
          <w:rFonts w:ascii="Arial" w:hAnsi="Arial" w:cs="Arial"/>
        </w:rPr>
        <w:tab/>
      </w:r>
      <w:r w:rsidRPr="00C52944">
        <w:rPr>
          <w:rFonts w:ascii="Arial" w:hAnsi="Arial" w:cs="Arial"/>
          <w:b/>
        </w:rPr>
        <w:t xml:space="preserve">Cuarto.- </w:t>
      </w:r>
      <w:r w:rsidRPr="005E5065">
        <w:rPr>
          <w:rFonts w:ascii="Arial" w:hAnsi="Arial" w:cs="Arial"/>
        </w:rPr>
        <w:t>Mediante resolución de la Alcaldía-Presidencia de fecha 13 de abril de 2018, se acordó clasificar a la empresa MINUSBARROS, S.C.L. como empresa que ha re</w:t>
      </w:r>
      <w:r w:rsidR="005E5065" w:rsidRPr="005E5065">
        <w:rPr>
          <w:rFonts w:ascii="Arial" w:hAnsi="Arial" w:cs="Arial"/>
        </w:rPr>
        <w:t xml:space="preserve">alizado la oferta más ventajosa en el procedimiento de licitación del contrato de Servicio de mantenimiento de </w:t>
      </w:r>
      <w:r w:rsidR="005E5065">
        <w:rPr>
          <w:rFonts w:ascii="Arial" w:hAnsi="Arial" w:cs="Arial"/>
        </w:rPr>
        <w:t xml:space="preserve">parques, jardines y zonas verdes públicas de </w:t>
      </w:r>
      <w:proofErr w:type="spellStart"/>
      <w:r w:rsidR="005E5065">
        <w:rPr>
          <w:rFonts w:ascii="Arial" w:hAnsi="Arial" w:cs="Arial"/>
        </w:rPr>
        <w:t>Almendralejo</w:t>
      </w:r>
      <w:proofErr w:type="spellEnd"/>
      <w:r w:rsidR="005E5065">
        <w:rPr>
          <w:rFonts w:ascii="Arial" w:hAnsi="Arial" w:cs="Arial"/>
        </w:rPr>
        <w:t>, al ser la única concurrente al procedimiento de licitación, habiendo ofertado la cantidad de 73.550,00 €, anual, IVA excluido, comprometiéndose a realizar todas las mejoras propuestas en el Pliego, por todo lo que ha obtenido la valoración máxima de 100 puntos.</w:t>
      </w:r>
    </w:p>
    <w:p w:rsidR="005E5065" w:rsidRDefault="005E5065" w:rsidP="007E1432">
      <w:pPr>
        <w:spacing w:line="360" w:lineRule="auto"/>
        <w:jc w:val="both"/>
        <w:rPr>
          <w:rFonts w:ascii="Arial" w:hAnsi="Arial" w:cs="Arial"/>
        </w:rPr>
      </w:pPr>
      <w:r>
        <w:rPr>
          <w:rFonts w:ascii="Arial" w:hAnsi="Arial" w:cs="Arial"/>
        </w:rPr>
        <w:lastRenderedPageBreak/>
        <w:tab/>
        <w:t>Asimismo, se acordó notificar y requerir a la mencionada empresa, candidata que ha realizado la oferta más ventajosa, para que en el plazo de diez días hábiles a contar desde el siguiente a aquel en que reciba la notificación de la presente resolución, presente, en su caso, la documentación acreditativa de hallarse al corriente de sus obligaciones tributarias y con la Seguridad Social, la acreditación de la posesión de la solvencia económica y técnica exigida para contratar, así como el depósito a favor del órgano de contratación de la garantía definitiva procedente cifrada en SIETE MIL TRESCIENTOS CINCUENTA Y CINCO EUROS (7.355,00 €), equivalente al 5% del precio de adjudicación del contrato por los dos años de duración del mismo, que asciende a 147.000,00 €.</w:t>
      </w:r>
    </w:p>
    <w:p w:rsidR="005E5065" w:rsidRDefault="005E5065" w:rsidP="007E1432">
      <w:pPr>
        <w:spacing w:line="360" w:lineRule="auto"/>
        <w:jc w:val="both"/>
        <w:rPr>
          <w:rFonts w:ascii="Arial" w:hAnsi="Arial" w:cs="Arial"/>
        </w:rPr>
      </w:pPr>
    </w:p>
    <w:p w:rsidR="005E5065" w:rsidRPr="005E5065" w:rsidRDefault="005E5065" w:rsidP="007E1432">
      <w:pPr>
        <w:spacing w:line="360" w:lineRule="auto"/>
        <w:jc w:val="both"/>
        <w:rPr>
          <w:rFonts w:ascii="Arial" w:hAnsi="Arial" w:cs="Arial"/>
        </w:rPr>
      </w:pPr>
      <w:r>
        <w:rPr>
          <w:rFonts w:ascii="Arial" w:hAnsi="Arial" w:cs="Arial"/>
        </w:rPr>
        <w:tab/>
      </w:r>
      <w:r w:rsidRPr="005E5065">
        <w:rPr>
          <w:rFonts w:ascii="Arial" w:hAnsi="Arial" w:cs="Arial"/>
          <w:b/>
        </w:rPr>
        <w:t>Quinto.-</w:t>
      </w:r>
      <w:r w:rsidR="00DA4A5C">
        <w:rPr>
          <w:rFonts w:ascii="Arial" w:hAnsi="Arial" w:cs="Arial"/>
        </w:rPr>
        <w:t xml:space="preserve"> Con fecha 2</w:t>
      </w:r>
      <w:r w:rsidR="0022456D">
        <w:rPr>
          <w:rFonts w:ascii="Arial" w:hAnsi="Arial" w:cs="Arial"/>
        </w:rPr>
        <w:t>4</w:t>
      </w:r>
      <w:r w:rsidR="00DA4A5C">
        <w:rPr>
          <w:rFonts w:ascii="Arial" w:hAnsi="Arial" w:cs="Arial"/>
        </w:rPr>
        <w:t xml:space="preserve"> de abril de 2018, la empresa </w:t>
      </w:r>
      <w:r w:rsidR="0022456D">
        <w:rPr>
          <w:rFonts w:ascii="Arial" w:hAnsi="Arial" w:cs="Arial"/>
        </w:rPr>
        <w:t xml:space="preserve">requerida </w:t>
      </w:r>
      <w:r w:rsidR="00DA4A5C">
        <w:rPr>
          <w:rFonts w:ascii="Arial" w:hAnsi="Arial" w:cs="Arial"/>
        </w:rPr>
        <w:t xml:space="preserve">presentó la documentación acreditativa de haber depositado la garantía definitiva procedente por el importe anteriormente indicado, así como la documentación acreditativa de la solvencia técnica declarada. El resto de la documentación obra ya en el expediente. </w:t>
      </w:r>
      <w:r>
        <w:rPr>
          <w:rFonts w:ascii="Arial" w:hAnsi="Arial" w:cs="Arial"/>
        </w:rPr>
        <w:t xml:space="preserve"> </w:t>
      </w:r>
    </w:p>
    <w:p w:rsidR="00B3553A" w:rsidRPr="007D646E" w:rsidRDefault="00FB1AAF" w:rsidP="0022456D">
      <w:pPr>
        <w:tabs>
          <w:tab w:val="left" w:pos="708"/>
          <w:tab w:val="left" w:pos="1416"/>
          <w:tab w:val="left" w:pos="2124"/>
          <w:tab w:val="left" w:pos="2832"/>
          <w:tab w:val="left" w:pos="7410"/>
        </w:tabs>
        <w:spacing w:line="360" w:lineRule="auto"/>
        <w:jc w:val="both"/>
        <w:rPr>
          <w:rFonts w:ascii="Arial" w:hAnsi="Arial" w:cs="Arial"/>
        </w:rPr>
      </w:pPr>
      <w:r>
        <w:rPr>
          <w:rFonts w:ascii="Arial" w:hAnsi="Arial" w:cs="Arial"/>
        </w:rPr>
        <w:tab/>
      </w:r>
      <w:r>
        <w:rPr>
          <w:rFonts w:ascii="Arial" w:hAnsi="Arial" w:cs="Arial"/>
        </w:rPr>
        <w:tab/>
      </w:r>
      <w:r w:rsidR="008D6D35" w:rsidRPr="007D646E">
        <w:rPr>
          <w:rFonts w:ascii="Arial" w:hAnsi="Arial" w:cs="Arial"/>
        </w:rPr>
        <w:tab/>
      </w:r>
      <w:r w:rsidR="008D6D35" w:rsidRPr="007D646E">
        <w:rPr>
          <w:rFonts w:ascii="Arial" w:hAnsi="Arial" w:cs="Arial"/>
        </w:rPr>
        <w:tab/>
      </w:r>
      <w:r w:rsidR="0022456D">
        <w:rPr>
          <w:rFonts w:ascii="Arial" w:hAnsi="Arial" w:cs="Arial"/>
        </w:rPr>
        <w:tab/>
      </w:r>
    </w:p>
    <w:p w:rsidR="000B17FC" w:rsidRPr="007E1432" w:rsidRDefault="005D0C0C" w:rsidP="007E1432">
      <w:pPr>
        <w:spacing w:line="360" w:lineRule="auto"/>
        <w:jc w:val="center"/>
        <w:rPr>
          <w:rFonts w:ascii="Arial" w:hAnsi="Arial" w:cs="Arial"/>
          <w:b/>
        </w:rPr>
      </w:pPr>
      <w:r w:rsidRPr="007E1432">
        <w:rPr>
          <w:rFonts w:ascii="Arial" w:hAnsi="Arial" w:cs="Arial"/>
          <w:b/>
        </w:rPr>
        <w:t>CONSIDERACIONES JURÍDICAS</w:t>
      </w:r>
    </w:p>
    <w:p w:rsidR="000B17FC" w:rsidRPr="00772FF5" w:rsidRDefault="005D0C0C" w:rsidP="000B17FC">
      <w:pPr>
        <w:spacing w:line="360" w:lineRule="auto"/>
        <w:jc w:val="both"/>
        <w:rPr>
          <w:rFonts w:ascii="Arial" w:hAnsi="Arial" w:cs="Arial"/>
          <w:i/>
        </w:rPr>
      </w:pPr>
      <w:r w:rsidRPr="007E1432">
        <w:rPr>
          <w:rFonts w:ascii="Arial" w:hAnsi="Arial" w:cs="Arial"/>
        </w:rPr>
        <w:tab/>
      </w:r>
      <w:r w:rsidRPr="007E1432">
        <w:rPr>
          <w:rFonts w:ascii="Arial" w:hAnsi="Arial" w:cs="Arial"/>
          <w:b/>
        </w:rPr>
        <w:t>Primera.-</w:t>
      </w:r>
      <w:r w:rsidR="000B17FC">
        <w:rPr>
          <w:rFonts w:ascii="Arial" w:hAnsi="Arial" w:cs="Arial"/>
          <w:b/>
        </w:rPr>
        <w:t xml:space="preserve"> </w:t>
      </w:r>
      <w:r w:rsidRPr="007E1432">
        <w:rPr>
          <w:rFonts w:ascii="Arial" w:hAnsi="Arial" w:cs="Arial"/>
        </w:rPr>
        <w:t xml:space="preserve"> </w:t>
      </w:r>
      <w:r w:rsidR="000B17FC" w:rsidRPr="00772FF5">
        <w:rPr>
          <w:rFonts w:ascii="Arial" w:hAnsi="Arial" w:cs="Arial"/>
        </w:rPr>
        <w:t xml:space="preserve">Artículo 151.3 del Real Decreto Legislativo 3/2011, de 14 de noviembre, TRLCSP: </w:t>
      </w:r>
      <w:r w:rsidR="000B17FC" w:rsidRPr="00772FF5">
        <w:rPr>
          <w:rFonts w:ascii="Arial" w:hAnsi="Arial" w:cs="Arial"/>
          <w:i/>
        </w:rPr>
        <w:t>3. El órgano de contratación deberá adjudicar el contrato dentro de los cinco días hábiles siguientes a la recepción de la documentación.</w:t>
      </w:r>
    </w:p>
    <w:p w:rsidR="000B17FC" w:rsidRPr="00772FF5" w:rsidRDefault="000B17FC" w:rsidP="000B17FC">
      <w:pPr>
        <w:spacing w:line="360" w:lineRule="auto"/>
        <w:jc w:val="both"/>
        <w:rPr>
          <w:rFonts w:ascii="Arial" w:hAnsi="Arial" w:cs="Arial"/>
          <w:i/>
        </w:rPr>
      </w:pPr>
      <w:r>
        <w:rPr>
          <w:rFonts w:ascii="Arial" w:hAnsi="Arial" w:cs="Arial"/>
          <w:i/>
        </w:rPr>
        <w:tab/>
      </w:r>
      <w:r w:rsidRPr="00772FF5">
        <w:rPr>
          <w:rFonts w:ascii="Arial" w:hAnsi="Arial" w:cs="Arial"/>
          <w:i/>
        </w:rPr>
        <w:t xml:space="preserve">En los procedimientos negociados y de diálogo competitivo, la adjudicación concretará y fijará los términos definitivos del contrato. </w:t>
      </w:r>
    </w:p>
    <w:p w:rsidR="000B17FC" w:rsidRPr="00772FF5" w:rsidRDefault="000B17FC" w:rsidP="000B17FC">
      <w:pPr>
        <w:spacing w:line="360" w:lineRule="auto"/>
        <w:jc w:val="both"/>
        <w:rPr>
          <w:rFonts w:ascii="Arial" w:hAnsi="Arial" w:cs="Arial"/>
          <w:i/>
        </w:rPr>
      </w:pPr>
      <w:r>
        <w:rPr>
          <w:rFonts w:ascii="Arial" w:hAnsi="Arial" w:cs="Arial"/>
          <w:i/>
        </w:rPr>
        <w:tab/>
        <w:t>No</w:t>
      </w:r>
      <w:r w:rsidRPr="00772FF5">
        <w:rPr>
          <w:rFonts w:ascii="Arial" w:hAnsi="Arial" w:cs="Arial"/>
          <w:i/>
        </w:rPr>
        <w:t xml:space="preserve"> podrá declararse desierta una licitación cuando exista alguna oferta o proposición que sea admisible de acuerdo con los criterios que figuren en el Pliego. </w:t>
      </w:r>
    </w:p>
    <w:p w:rsidR="000B17FC" w:rsidRPr="00772FF5" w:rsidRDefault="000B17FC" w:rsidP="000B17FC">
      <w:pPr>
        <w:spacing w:line="360" w:lineRule="auto"/>
        <w:jc w:val="both"/>
        <w:rPr>
          <w:rFonts w:ascii="Arial" w:hAnsi="Arial" w:cs="Arial"/>
          <w:i/>
        </w:rPr>
      </w:pPr>
      <w:r>
        <w:rPr>
          <w:rFonts w:ascii="Arial" w:hAnsi="Arial" w:cs="Arial"/>
          <w:i/>
        </w:rPr>
        <w:tab/>
      </w:r>
      <w:r w:rsidRPr="00772FF5">
        <w:rPr>
          <w:rFonts w:ascii="Arial" w:hAnsi="Arial" w:cs="Arial"/>
          <w:i/>
        </w:rPr>
        <w:t xml:space="preserve">4. La adjudicación deberá ser motivada, se notificará a los candidatos o licitadores y, simultáneamente, se publicará en el perfil del contratante. </w:t>
      </w:r>
    </w:p>
    <w:p w:rsidR="000B17FC" w:rsidRPr="00B034C3" w:rsidRDefault="000B17FC" w:rsidP="000B17FC">
      <w:pPr>
        <w:spacing w:line="360" w:lineRule="auto"/>
        <w:jc w:val="both"/>
        <w:rPr>
          <w:rFonts w:ascii="Arial" w:hAnsi="Arial" w:cs="Arial"/>
          <w:i/>
        </w:rPr>
      </w:pPr>
      <w:r>
        <w:rPr>
          <w:rFonts w:ascii="Arial" w:hAnsi="Arial" w:cs="Arial"/>
          <w:i/>
        </w:rPr>
        <w:tab/>
      </w:r>
      <w:r w:rsidRPr="00772FF5">
        <w:rPr>
          <w:rFonts w:ascii="Arial" w:hAnsi="Arial" w:cs="Arial"/>
          <w:i/>
        </w:rPr>
        <w:t>La notificación deberá contener en todo caso, la información necesaria que permita al licitador excluido o candidato descartado interponer, conforme al artículo 40, recurso suficientemente fundado contra la decisión de adjudicación…”.</w:t>
      </w:r>
    </w:p>
    <w:p w:rsidR="000B17FC" w:rsidRPr="007D646E" w:rsidRDefault="000B17FC" w:rsidP="000B17FC">
      <w:pPr>
        <w:spacing w:line="360" w:lineRule="auto"/>
        <w:jc w:val="both"/>
        <w:rPr>
          <w:rFonts w:ascii="Arial" w:hAnsi="Arial" w:cs="Arial"/>
          <w:i/>
        </w:rPr>
      </w:pPr>
    </w:p>
    <w:p w:rsidR="000B17FC" w:rsidRDefault="000B17FC" w:rsidP="000B17FC">
      <w:pPr>
        <w:spacing w:line="360" w:lineRule="auto"/>
        <w:jc w:val="both"/>
        <w:rPr>
          <w:rFonts w:ascii="Arial" w:hAnsi="Arial" w:cs="Arial"/>
        </w:rPr>
      </w:pPr>
      <w:r w:rsidRPr="007E1432">
        <w:rPr>
          <w:rFonts w:ascii="Arial" w:hAnsi="Arial" w:cs="Arial"/>
        </w:rPr>
        <w:lastRenderedPageBreak/>
        <w:tab/>
      </w:r>
      <w:r w:rsidRPr="007E1432">
        <w:rPr>
          <w:rFonts w:ascii="Arial" w:hAnsi="Arial" w:cs="Arial"/>
          <w:b/>
        </w:rPr>
        <w:t>Segunda.-</w:t>
      </w:r>
      <w:r>
        <w:rPr>
          <w:rFonts w:ascii="Arial" w:hAnsi="Arial" w:cs="Arial"/>
        </w:rPr>
        <w:t xml:space="preserve"> Cláusula Decimonovena </w:t>
      </w:r>
      <w:r w:rsidRPr="007E1432">
        <w:rPr>
          <w:rFonts w:ascii="Arial" w:hAnsi="Arial" w:cs="Arial"/>
        </w:rPr>
        <w:t>del Pliego de Cláusulas Administrativas Particulares.</w:t>
      </w:r>
    </w:p>
    <w:p w:rsidR="00750DAB" w:rsidRPr="007E1432" w:rsidRDefault="00750DAB" w:rsidP="009F2E8C">
      <w:pPr>
        <w:spacing w:line="360" w:lineRule="auto"/>
        <w:jc w:val="both"/>
        <w:rPr>
          <w:rFonts w:ascii="Arial" w:hAnsi="Arial" w:cs="Arial"/>
        </w:rPr>
      </w:pPr>
    </w:p>
    <w:p w:rsidR="000B17FC" w:rsidRDefault="005D0C0C" w:rsidP="00750DAB">
      <w:pPr>
        <w:tabs>
          <w:tab w:val="left" w:pos="708"/>
          <w:tab w:val="left" w:pos="1416"/>
          <w:tab w:val="left" w:pos="2124"/>
          <w:tab w:val="left" w:pos="2832"/>
          <w:tab w:val="left" w:pos="3540"/>
          <w:tab w:val="left" w:pos="4248"/>
          <w:tab w:val="left" w:pos="4956"/>
          <w:tab w:val="left" w:pos="5664"/>
          <w:tab w:val="left" w:pos="6372"/>
          <w:tab w:val="left" w:pos="6840"/>
        </w:tabs>
        <w:spacing w:line="360" w:lineRule="auto"/>
        <w:jc w:val="both"/>
        <w:rPr>
          <w:rFonts w:ascii="Arial" w:hAnsi="Arial" w:cs="Arial"/>
        </w:rPr>
      </w:pPr>
      <w:r w:rsidRPr="007E1432">
        <w:rPr>
          <w:rFonts w:ascii="Arial" w:hAnsi="Arial" w:cs="Arial"/>
        </w:rPr>
        <w:tab/>
        <w:t>En base a lo expuesto, se</w:t>
      </w:r>
      <w:r w:rsidR="00040A5A">
        <w:rPr>
          <w:rFonts w:ascii="Arial" w:hAnsi="Arial" w:cs="Arial"/>
        </w:rPr>
        <w:t xml:space="preserve"> formula la siguiente PROPUESTA:</w:t>
      </w:r>
      <w:r w:rsidR="00FB1AAF">
        <w:rPr>
          <w:rFonts w:ascii="Arial" w:hAnsi="Arial" w:cs="Arial"/>
        </w:rPr>
        <w:tab/>
      </w:r>
      <w:r w:rsidR="00FB1AAF">
        <w:rPr>
          <w:rFonts w:ascii="Arial" w:hAnsi="Arial" w:cs="Arial"/>
        </w:rPr>
        <w:tab/>
      </w:r>
    </w:p>
    <w:p w:rsidR="00F71AE2" w:rsidRDefault="00F71AE2" w:rsidP="00750DAB">
      <w:pPr>
        <w:tabs>
          <w:tab w:val="left" w:pos="708"/>
          <w:tab w:val="left" w:pos="1416"/>
          <w:tab w:val="left" w:pos="2124"/>
          <w:tab w:val="left" w:pos="2832"/>
          <w:tab w:val="left" w:pos="3540"/>
          <w:tab w:val="left" w:pos="4248"/>
          <w:tab w:val="left" w:pos="4956"/>
          <w:tab w:val="left" w:pos="5664"/>
          <w:tab w:val="left" w:pos="6372"/>
          <w:tab w:val="left" w:pos="6840"/>
        </w:tabs>
        <w:spacing w:line="360" w:lineRule="auto"/>
        <w:jc w:val="both"/>
        <w:rPr>
          <w:rFonts w:ascii="Arial" w:hAnsi="Arial" w:cs="Arial"/>
        </w:rPr>
      </w:pPr>
      <w:r>
        <w:rPr>
          <w:rFonts w:ascii="Arial" w:hAnsi="Arial" w:cs="Arial"/>
        </w:rPr>
        <w:tab/>
      </w:r>
    </w:p>
    <w:p w:rsidR="000B17FC" w:rsidRPr="000B17FC" w:rsidRDefault="00F71AE2" w:rsidP="007E1432">
      <w:pPr>
        <w:spacing w:line="360" w:lineRule="auto"/>
        <w:jc w:val="both"/>
        <w:rPr>
          <w:rFonts w:ascii="Arial" w:hAnsi="Arial" w:cs="Arial"/>
        </w:rPr>
      </w:pPr>
      <w:r>
        <w:rPr>
          <w:rFonts w:ascii="Arial" w:hAnsi="Arial" w:cs="Arial"/>
        </w:rPr>
        <w:tab/>
      </w:r>
      <w:r w:rsidR="00750DAB">
        <w:rPr>
          <w:rFonts w:ascii="Arial" w:hAnsi="Arial" w:cs="Arial"/>
          <w:b/>
        </w:rPr>
        <w:t>Primero</w:t>
      </w:r>
      <w:r w:rsidRPr="00F71AE2">
        <w:rPr>
          <w:rFonts w:ascii="Arial" w:hAnsi="Arial" w:cs="Arial"/>
          <w:b/>
        </w:rPr>
        <w:t>.-</w:t>
      </w:r>
      <w:r>
        <w:rPr>
          <w:rFonts w:ascii="Arial" w:hAnsi="Arial" w:cs="Arial"/>
        </w:rPr>
        <w:t xml:space="preserve"> </w:t>
      </w:r>
      <w:r w:rsidR="000B17FC">
        <w:rPr>
          <w:rFonts w:ascii="Arial" w:hAnsi="Arial" w:cs="Arial"/>
        </w:rPr>
        <w:t xml:space="preserve">Adjudicar el contrato de </w:t>
      </w:r>
      <w:r w:rsidR="000B17FC" w:rsidRPr="000B17FC">
        <w:rPr>
          <w:rFonts w:ascii="Arial" w:hAnsi="Arial" w:cs="Arial"/>
          <w:b/>
          <w:i/>
        </w:rPr>
        <w:t xml:space="preserve">Servicio de mantenimiento de parques, jardines y zonas verdes públicas de </w:t>
      </w:r>
      <w:proofErr w:type="spellStart"/>
      <w:r w:rsidR="000B17FC" w:rsidRPr="000B17FC">
        <w:rPr>
          <w:rFonts w:ascii="Arial" w:hAnsi="Arial" w:cs="Arial"/>
          <w:b/>
          <w:i/>
        </w:rPr>
        <w:t>Almendralejo</w:t>
      </w:r>
      <w:proofErr w:type="spellEnd"/>
      <w:r w:rsidR="000B17FC">
        <w:rPr>
          <w:rFonts w:ascii="Arial" w:hAnsi="Arial" w:cs="Arial"/>
        </w:rPr>
        <w:t xml:space="preserve">, </w:t>
      </w:r>
      <w:r w:rsidR="00750DAB">
        <w:rPr>
          <w:rFonts w:ascii="Arial" w:hAnsi="Arial" w:cs="Arial"/>
        </w:rPr>
        <w:t xml:space="preserve">a la empresa </w:t>
      </w:r>
      <w:r w:rsidR="00750DAB" w:rsidRPr="000B17FC">
        <w:rPr>
          <w:rFonts w:ascii="Arial" w:hAnsi="Arial" w:cs="Arial"/>
          <w:b/>
        </w:rPr>
        <w:t>MINUSBARROS, S.C.L.</w:t>
      </w:r>
      <w:r w:rsidR="00750DAB">
        <w:rPr>
          <w:rFonts w:ascii="Arial" w:hAnsi="Arial" w:cs="Arial"/>
        </w:rPr>
        <w:t xml:space="preserve"> </w:t>
      </w:r>
      <w:r w:rsidR="000B17FC">
        <w:rPr>
          <w:rFonts w:ascii="Arial" w:hAnsi="Arial" w:cs="Arial"/>
        </w:rPr>
        <w:t xml:space="preserve">por importe </w:t>
      </w:r>
      <w:r w:rsidR="00BC7800">
        <w:rPr>
          <w:rFonts w:ascii="Arial" w:hAnsi="Arial" w:cs="Arial"/>
        </w:rPr>
        <w:t xml:space="preserve">de </w:t>
      </w:r>
      <w:r w:rsidR="00BC7800" w:rsidRPr="00BC7800">
        <w:rPr>
          <w:rFonts w:ascii="Arial" w:hAnsi="Arial" w:cs="Arial"/>
          <w:b/>
        </w:rPr>
        <w:t>73.550,00 €,</w:t>
      </w:r>
      <w:r w:rsidR="00BC7800">
        <w:rPr>
          <w:rFonts w:ascii="Arial" w:hAnsi="Arial" w:cs="Arial"/>
          <w:b/>
        </w:rPr>
        <w:t xml:space="preserve"> anual, IVA excluido,</w:t>
      </w:r>
      <w:r w:rsidR="00BC7800">
        <w:rPr>
          <w:rFonts w:ascii="Arial" w:hAnsi="Arial" w:cs="Arial"/>
        </w:rPr>
        <w:t xml:space="preserve"> </w:t>
      </w:r>
      <w:r w:rsidR="000B17FC">
        <w:rPr>
          <w:rFonts w:ascii="Arial" w:hAnsi="Arial" w:cs="Arial"/>
        </w:rPr>
        <w:t xml:space="preserve">siendo el importe de adjudicación, por los </w:t>
      </w:r>
      <w:r w:rsidR="000B17FC" w:rsidRPr="000B17FC">
        <w:rPr>
          <w:rFonts w:ascii="Arial" w:hAnsi="Arial" w:cs="Arial"/>
          <w:b/>
        </w:rPr>
        <w:t>dos años</w:t>
      </w:r>
      <w:r w:rsidR="000B17FC">
        <w:rPr>
          <w:rFonts w:ascii="Arial" w:hAnsi="Arial" w:cs="Arial"/>
        </w:rPr>
        <w:t xml:space="preserve"> de duración del contrato, de 147.100,00 €, IVA excluido. El </w:t>
      </w:r>
      <w:r w:rsidR="000B17FC" w:rsidRPr="000B17FC">
        <w:rPr>
          <w:rFonts w:ascii="Arial" w:hAnsi="Arial" w:cs="Arial"/>
          <w:b/>
        </w:rPr>
        <w:t>importe total de adjudicación, IVA incluido, asciende a 177.991,00 €.</w:t>
      </w:r>
    </w:p>
    <w:p w:rsidR="000B17FC" w:rsidRDefault="00BC7800" w:rsidP="00FF4D9E">
      <w:pPr>
        <w:spacing w:line="360" w:lineRule="auto"/>
        <w:jc w:val="both"/>
        <w:rPr>
          <w:rFonts w:ascii="Arial" w:hAnsi="Arial" w:cs="Arial"/>
        </w:rPr>
      </w:pPr>
      <w:r>
        <w:rPr>
          <w:rFonts w:ascii="Arial" w:hAnsi="Arial" w:cs="Arial"/>
          <w:b/>
        </w:rPr>
        <w:tab/>
        <w:t>Segundo</w:t>
      </w:r>
      <w:r w:rsidR="005D0C0C" w:rsidRPr="007E1432">
        <w:rPr>
          <w:rFonts w:ascii="Arial" w:hAnsi="Arial" w:cs="Arial"/>
          <w:b/>
        </w:rPr>
        <w:t>.-</w:t>
      </w:r>
      <w:r w:rsidR="005D0C0C" w:rsidRPr="007E1432">
        <w:rPr>
          <w:rFonts w:ascii="Arial" w:hAnsi="Arial" w:cs="Arial"/>
        </w:rPr>
        <w:t xml:space="preserve"> Notificar </w:t>
      </w:r>
      <w:r w:rsidR="000B17FC">
        <w:rPr>
          <w:rFonts w:ascii="Arial" w:hAnsi="Arial" w:cs="Arial"/>
        </w:rPr>
        <w:t xml:space="preserve">la presente resolución al adjudicatario y al resto de los licitadores con indicación de los recursos pertinentes. </w:t>
      </w:r>
    </w:p>
    <w:p w:rsidR="007F1BBD" w:rsidRDefault="005D0C0C" w:rsidP="000B17FC">
      <w:pPr>
        <w:spacing w:line="360" w:lineRule="auto"/>
        <w:jc w:val="both"/>
        <w:rPr>
          <w:rFonts w:ascii="Arial" w:hAnsi="Arial" w:cs="Arial"/>
        </w:rPr>
      </w:pPr>
      <w:r w:rsidRPr="007E1432">
        <w:rPr>
          <w:rFonts w:ascii="Arial" w:hAnsi="Arial" w:cs="Arial"/>
        </w:rPr>
        <w:tab/>
      </w:r>
      <w:r w:rsidR="008C4C41">
        <w:rPr>
          <w:rFonts w:ascii="Arial" w:hAnsi="Arial" w:cs="Arial"/>
        </w:rPr>
        <w:tab/>
      </w:r>
      <w:r w:rsidR="007F1BBD">
        <w:rPr>
          <w:rFonts w:ascii="Arial" w:hAnsi="Arial" w:cs="Arial"/>
        </w:rPr>
        <w:t xml:space="preserve"> </w:t>
      </w:r>
    </w:p>
    <w:p w:rsidR="000B17FC" w:rsidRDefault="000B17FC" w:rsidP="000B17FC">
      <w:pPr>
        <w:spacing w:line="360" w:lineRule="auto"/>
        <w:jc w:val="both"/>
        <w:rPr>
          <w:rFonts w:ascii="Arial" w:hAnsi="Arial" w:cs="Arial"/>
        </w:rPr>
      </w:pPr>
      <w:r>
        <w:rPr>
          <w:rFonts w:ascii="Arial" w:hAnsi="Arial" w:cs="Arial"/>
        </w:rPr>
        <w:t>Lo que traslado a esta Excma. Corporación para su conocimiento y resolución.</w:t>
      </w:r>
    </w:p>
    <w:p w:rsidR="000B17FC" w:rsidRDefault="000B17FC" w:rsidP="000B17FC">
      <w:pPr>
        <w:spacing w:line="360" w:lineRule="auto"/>
        <w:jc w:val="both"/>
        <w:rPr>
          <w:rFonts w:ascii="Arial" w:hAnsi="Arial" w:cs="Arial"/>
        </w:rPr>
      </w:pPr>
    </w:p>
    <w:p w:rsidR="000B17FC" w:rsidRDefault="000B17FC" w:rsidP="000B17FC">
      <w:pPr>
        <w:spacing w:line="360" w:lineRule="auto"/>
        <w:jc w:val="both"/>
        <w:rPr>
          <w:rFonts w:ascii="Arial" w:hAnsi="Arial" w:cs="Arial"/>
        </w:rPr>
      </w:pPr>
    </w:p>
    <w:p w:rsidR="000B17FC" w:rsidRDefault="000B17FC" w:rsidP="000B17FC">
      <w:pPr>
        <w:spacing w:line="360" w:lineRule="auto"/>
        <w:jc w:val="center"/>
        <w:rPr>
          <w:rFonts w:ascii="Arial" w:hAnsi="Arial" w:cs="Arial"/>
        </w:rPr>
      </w:pPr>
      <w:proofErr w:type="spellStart"/>
      <w:r>
        <w:rPr>
          <w:rFonts w:ascii="Arial" w:hAnsi="Arial" w:cs="Arial"/>
        </w:rPr>
        <w:t>Almendralejo</w:t>
      </w:r>
      <w:proofErr w:type="spellEnd"/>
      <w:r>
        <w:rPr>
          <w:rFonts w:ascii="Arial" w:hAnsi="Arial" w:cs="Arial"/>
        </w:rPr>
        <w:t>, a 27 de abril de 2018</w:t>
      </w:r>
    </w:p>
    <w:p w:rsidR="000B17FC" w:rsidRDefault="000B17FC" w:rsidP="000B17FC">
      <w:pPr>
        <w:spacing w:line="360" w:lineRule="auto"/>
        <w:jc w:val="center"/>
        <w:rPr>
          <w:rFonts w:ascii="Arial" w:hAnsi="Arial" w:cs="Arial"/>
        </w:rPr>
      </w:pPr>
      <w:r>
        <w:rPr>
          <w:rFonts w:ascii="Arial" w:hAnsi="Arial" w:cs="Arial"/>
        </w:rPr>
        <w:t>La Jefa de Sección de Régimen Jurídico y Contratación Pública</w:t>
      </w:r>
    </w:p>
    <w:p w:rsidR="000B17FC" w:rsidRDefault="000B17FC" w:rsidP="000B17FC">
      <w:pPr>
        <w:spacing w:line="360" w:lineRule="auto"/>
        <w:jc w:val="center"/>
        <w:rPr>
          <w:rFonts w:ascii="Arial" w:hAnsi="Arial" w:cs="Arial"/>
        </w:rPr>
      </w:pPr>
    </w:p>
    <w:p w:rsidR="000B17FC" w:rsidRDefault="000B17FC" w:rsidP="000B17FC">
      <w:pPr>
        <w:spacing w:line="360" w:lineRule="auto"/>
        <w:jc w:val="center"/>
        <w:rPr>
          <w:rFonts w:ascii="Arial" w:hAnsi="Arial" w:cs="Arial"/>
        </w:rPr>
      </w:pPr>
    </w:p>
    <w:p w:rsidR="000B17FC" w:rsidRDefault="000B17FC" w:rsidP="000B17FC">
      <w:pPr>
        <w:spacing w:line="360" w:lineRule="auto"/>
        <w:jc w:val="center"/>
        <w:rPr>
          <w:rFonts w:ascii="Arial" w:hAnsi="Arial" w:cs="Arial"/>
        </w:rPr>
      </w:pPr>
      <w:r>
        <w:rPr>
          <w:rFonts w:ascii="Arial" w:hAnsi="Arial" w:cs="Arial"/>
        </w:rPr>
        <w:t>Fdo. Cristina Merino Cano.</w:t>
      </w:r>
    </w:p>
    <w:p w:rsidR="000B17FC" w:rsidRDefault="000B17FC" w:rsidP="000B17FC">
      <w:pPr>
        <w:rPr>
          <w:rFonts w:ascii="Arial" w:hAnsi="Arial" w:cs="Arial"/>
        </w:rPr>
      </w:pPr>
    </w:p>
    <w:p w:rsidR="000B17FC" w:rsidRPr="000B17FC" w:rsidRDefault="000B17FC" w:rsidP="000B17FC">
      <w:pPr>
        <w:jc w:val="right"/>
        <w:rPr>
          <w:rFonts w:ascii="Arial" w:hAnsi="Arial" w:cs="Arial"/>
        </w:rPr>
      </w:pPr>
    </w:p>
    <w:sectPr w:rsidR="000B17FC" w:rsidRPr="000B17FC" w:rsidSect="00261E53">
      <w:headerReference w:type="default" r:id="rId8"/>
      <w:footerReference w:type="even"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5065" w:rsidRDefault="005E5065" w:rsidP="00A34897">
      <w:pPr>
        <w:spacing w:after="0" w:line="240" w:lineRule="auto"/>
      </w:pPr>
      <w:r>
        <w:separator/>
      </w:r>
    </w:p>
  </w:endnote>
  <w:endnote w:type="continuationSeparator" w:id="1">
    <w:p w:rsidR="005E5065" w:rsidRDefault="005E5065" w:rsidP="00A3489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64805"/>
      <w:docPartObj>
        <w:docPartGallery w:val="Page Numbers (Bottom of Page)"/>
        <w:docPartUnique/>
      </w:docPartObj>
    </w:sdtPr>
    <w:sdtContent>
      <w:p w:rsidR="005E5065" w:rsidRDefault="005E5065">
        <w:pPr>
          <w:pStyle w:val="Piedepgina"/>
          <w:jc w:val="center"/>
        </w:pPr>
        <w:fldSimple w:instr=" PAGE   \* MERGEFORMAT ">
          <w:r w:rsidR="000B17FC">
            <w:rPr>
              <w:noProof/>
            </w:rPr>
            <w:t>4</w:t>
          </w:r>
        </w:fldSimple>
      </w:p>
    </w:sdtContent>
  </w:sdt>
  <w:p w:rsidR="005E5065" w:rsidRDefault="005E5065">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065" w:rsidRDefault="005E5065">
    <w:pPr>
      <w:pStyle w:val="Piedepgina"/>
      <w:jc w:val="center"/>
    </w:pPr>
    <w:fldSimple w:instr=" PAGE   \* MERGEFORMAT ">
      <w:r w:rsidR="000B17FC">
        <w:rPr>
          <w:noProof/>
        </w:rPr>
        <w:t>5</w:t>
      </w:r>
    </w:fldSimple>
  </w:p>
  <w:p w:rsidR="005E5065" w:rsidRDefault="005E5065">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5065" w:rsidRDefault="005E5065" w:rsidP="00A34897">
      <w:pPr>
        <w:spacing w:after="0" w:line="240" w:lineRule="auto"/>
      </w:pPr>
      <w:r>
        <w:separator/>
      </w:r>
    </w:p>
  </w:footnote>
  <w:footnote w:type="continuationSeparator" w:id="1">
    <w:p w:rsidR="005E5065" w:rsidRDefault="005E5065" w:rsidP="00A3489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5065" w:rsidRDefault="005E5065" w:rsidP="007E1432">
    <w:pPr>
      <w:pStyle w:val="Encabezado"/>
      <w:spacing w:line="360" w:lineRule="auto"/>
      <w:jc w:val="both"/>
      <w:rPr>
        <w:rFonts w:ascii="Arial" w:hAnsi="Arial" w:cs="Arial"/>
        <w:b/>
        <w:w w:val="81"/>
        <w:sz w:val="22"/>
        <w:szCs w:val="22"/>
      </w:rPr>
    </w:pPr>
    <w:r w:rsidRPr="007E1432">
      <w:rPr>
        <w:rFonts w:ascii="Arial" w:hAnsi="Arial" w:cs="Arial"/>
        <w:noProof/>
        <w:sz w:val="22"/>
        <w:szCs w:val="22"/>
      </w:rPr>
      <w:drawing>
        <wp:anchor distT="0" distB="0" distL="114300" distR="114300" simplePos="0" relativeHeight="251659264" behindDoc="0" locked="0" layoutInCell="1" allowOverlap="1">
          <wp:simplePos x="0" y="0"/>
          <wp:positionH relativeFrom="column">
            <wp:posOffset>-461010</wp:posOffset>
          </wp:positionH>
          <wp:positionV relativeFrom="paragraph">
            <wp:posOffset>-233045</wp:posOffset>
          </wp:positionV>
          <wp:extent cx="428625" cy="800100"/>
          <wp:effectExtent l="19050" t="0" r="9525" b="0"/>
          <wp:wrapTight wrapText="bothSides">
            <wp:wrapPolygon edited="0">
              <wp:start x="-960" y="0"/>
              <wp:lineTo x="-960" y="21086"/>
              <wp:lineTo x="22080" y="21086"/>
              <wp:lineTo x="22080" y="0"/>
              <wp:lineTo x="-960" y="0"/>
            </wp:wrapPolygon>
          </wp:wrapTight>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srcRect/>
                  <a:stretch>
                    <a:fillRect/>
                  </a:stretch>
                </pic:blipFill>
                <pic:spPr bwMode="auto">
                  <a:xfrm>
                    <a:off x="0" y="0"/>
                    <a:ext cx="428625" cy="800100"/>
                  </a:xfrm>
                  <a:prstGeom prst="rect">
                    <a:avLst/>
                  </a:prstGeom>
                  <a:noFill/>
                </pic:spPr>
              </pic:pic>
            </a:graphicData>
          </a:graphic>
        </wp:anchor>
      </w:drawing>
    </w:r>
    <w:r w:rsidRPr="007E1432">
      <w:rPr>
        <w:rFonts w:ascii="Arial" w:hAnsi="Arial" w:cs="Arial"/>
        <w:b/>
        <w:w w:val="81"/>
        <w:sz w:val="22"/>
        <w:szCs w:val="22"/>
      </w:rPr>
      <w:t>AYUNTAMIENTO DE ALMENDRALEJO</w:t>
    </w:r>
  </w:p>
  <w:p w:rsidR="005E5065" w:rsidRPr="007E1432" w:rsidRDefault="005E5065" w:rsidP="007E1432">
    <w:pPr>
      <w:pStyle w:val="Encabezado"/>
      <w:spacing w:line="360" w:lineRule="auto"/>
      <w:jc w:val="both"/>
      <w:rPr>
        <w:rFonts w:ascii="Arial" w:hAnsi="Arial" w:cs="Arial"/>
        <w:b/>
        <w:w w:val="81"/>
        <w:sz w:val="22"/>
        <w:szCs w:val="22"/>
      </w:rPr>
    </w:pPr>
    <w:r w:rsidRPr="007E1432">
      <w:rPr>
        <w:rFonts w:ascii="Arial" w:hAnsi="Arial" w:cs="Arial"/>
      </w:rPr>
      <w:t>Sección de Régimen Jurídico y Contratación Pública</w:t>
    </w:r>
  </w:p>
  <w:p w:rsidR="005E5065" w:rsidRPr="007E1432" w:rsidRDefault="005E5065" w:rsidP="007E1432">
    <w:pPr>
      <w:spacing w:line="360" w:lineRule="auto"/>
      <w:jc w:val="both"/>
      <w:rPr>
        <w:rFonts w:ascii="Arial" w:hAnsi="Arial" w:cs="Arial"/>
      </w:rPr>
    </w:pPr>
  </w:p>
  <w:p w:rsidR="005E5065" w:rsidRDefault="005E5065">
    <w:pPr>
      <w:pStyle w:val="Encabezado"/>
    </w:pPr>
  </w:p>
  <w:p w:rsidR="005E5065" w:rsidRDefault="005E5065">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481CB9"/>
    <w:multiLevelType w:val="hybridMultilevel"/>
    <w:tmpl w:val="4A4C99BA"/>
    <w:lvl w:ilvl="0" w:tplc="0C0A0001">
      <w:start w:val="1"/>
      <w:numFmt w:val="bullet"/>
      <w:lvlText w:val=""/>
      <w:lvlJc w:val="left"/>
      <w:pPr>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nsid w:val="6BFD0C36"/>
    <w:multiLevelType w:val="hybridMultilevel"/>
    <w:tmpl w:val="797A9FE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evenAndOddHeaders/>
  <w:drawingGridHorizontalSpacing w:val="110"/>
  <w:displayHorizontalDrawingGridEvery w:val="2"/>
  <w:characterSpacingControl w:val="doNotCompress"/>
  <w:footnotePr>
    <w:footnote w:id="0"/>
    <w:footnote w:id="1"/>
  </w:footnotePr>
  <w:endnotePr>
    <w:endnote w:id="0"/>
    <w:endnote w:id="1"/>
  </w:endnotePr>
  <w:compat>
    <w:useFELayout/>
  </w:compat>
  <w:rsids>
    <w:rsidRoot w:val="005D0C0C"/>
    <w:rsid w:val="00040A5A"/>
    <w:rsid w:val="00055DA1"/>
    <w:rsid w:val="000B17FC"/>
    <w:rsid w:val="000B685E"/>
    <w:rsid w:val="000B7CC2"/>
    <w:rsid w:val="000C3CC4"/>
    <w:rsid w:val="00124DEC"/>
    <w:rsid w:val="00196773"/>
    <w:rsid w:val="001A0DF4"/>
    <w:rsid w:val="00215058"/>
    <w:rsid w:val="0022456D"/>
    <w:rsid w:val="00261E53"/>
    <w:rsid w:val="002A2933"/>
    <w:rsid w:val="002D33D4"/>
    <w:rsid w:val="002F18C0"/>
    <w:rsid w:val="003235B3"/>
    <w:rsid w:val="003614DC"/>
    <w:rsid w:val="003859F2"/>
    <w:rsid w:val="003D2AFC"/>
    <w:rsid w:val="003E6005"/>
    <w:rsid w:val="00491F98"/>
    <w:rsid w:val="004E65FE"/>
    <w:rsid w:val="00556139"/>
    <w:rsid w:val="0059504C"/>
    <w:rsid w:val="005D0C0C"/>
    <w:rsid w:val="005D746E"/>
    <w:rsid w:val="005E5065"/>
    <w:rsid w:val="00680535"/>
    <w:rsid w:val="0070547C"/>
    <w:rsid w:val="00743AE4"/>
    <w:rsid w:val="00750DAB"/>
    <w:rsid w:val="007A3789"/>
    <w:rsid w:val="007C3D32"/>
    <w:rsid w:val="007D646E"/>
    <w:rsid w:val="007D6602"/>
    <w:rsid w:val="007E1432"/>
    <w:rsid w:val="007F1BBD"/>
    <w:rsid w:val="00855086"/>
    <w:rsid w:val="00873340"/>
    <w:rsid w:val="008C4C41"/>
    <w:rsid w:val="008D036F"/>
    <w:rsid w:val="008D6D35"/>
    <w:rsid w:val="0091648C"/>
    <w:rsid w:val="009B7D78"/>
    <w:rsid w:val="009E3D62"/>
    <w:rsid w:val="009F2E8C"/>
    <w:rsid w:val="00A25177"/>
    <w:rsid w:val="00A347FE"/>
    <w:rsid w:val="00A34897"/>
    <w:rsid w:val="00AD6483"/>
    <w:rsid w:val="00AE6258"/>
    <w:rsid w:val="00B23691"/>
    <w:rsid w:val="00B245BA"/>
    <w:rsid w:val="00B2574D"/>
    <w:rsid w:val="00B3553A"/>
    <w:rsid w:val="00B64DBA"/>
    <w:rsid w:val="00BA502D"/>
    <w:rsid w:val="00BC7800"/>
    <w:rsid w:val="00C52944"/>
    <w:rsid w:val="00C74991"/>
    <w:rsid w:val="00CB758F"/>
    <w:rsid w:val="00D567C2"/>
    <w:rsid w:val="00DA4A5C"/>
    <w:rsid w:val="00DC280A"/>
    <w:rsid w:val="00DD352A"/>
    <w:rsid w:val="00DF6026"/>
    <w:rsid w:val="00E03B89"/>
    <w:rsid w:val="00E11D94"/>
    <w:rsid w:val="00E53BB8"/>
    <w:rsid w:val="00EA67C1"/>
    <w:rsid w:val="00EC49C2"/>
    <w:rsid w:val="00EC748F"/>
    <w:rsid w:val="00F10A99"/>
    <w:rsid w:val="00F136E0"/>
    <w:rsid w:val="00F23E50"/>
    <w:rsid w:val="00F51070"/>
    <w:rsid w:val="00F71AE2"/>
    <w:rsid w:val="00FB1AAF"/>
    <w:rsid w:val="00FF4D9E"/>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4897"/>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rsid w:val="005D0C0C"/>
    <w:pPr>
      <w:spacing w:before="100" w:beforeAutospacing="1" w:after="100" w:afterAutospacing="1" w:line="240" w:lineRule="auto"/>
      <w:jc w:val="both"/>
    </w:pPr>
    <w:rPr>
      <w:rFonts w:ascii="Verdana" w:eastAsia="Arial Unicode MS" w:hAnsi="Verdana" w:cs="Arial Unicode MS"/>
      <w:sz w:val="17"/>
      <w:szCs w:val="17"/>
    </w:rPr>
  </w:style>
  <w:style w:type="paragraph" w:styleId="Encabezado">
    <w:name w:val="header"/>
    <w:basedOn w:val="Normal"/>
    <w:link w:val="EncabezadoCar"/>
    <w:uiPriority w:val="99"/>
    <w:rsid w:val="005D0C0C"/>
    <w:pPr>
      <w:tabs>
        <w:tab w:val="center" w:pos="4252"/>
        <w:tab w:val="right" w:pos="8504"/>
      </w:tabs>
      <w:spacing w:after="0" w:line="240" w:lineRule="auto"/>
    </w:pPr>
    <w:rPr>
      <w:rFonts w:ascii="Times New Roman" w:eastAsia="Times New Roman" w:hAnsi="Times New Roman" w:cs="Times New Roman"/>
      <w:sz w:val="24"/>
      <w:szCs w:val="24"/>
    </w:rPr>
  </w:style>
  <w:style w:type="character" w:customStyle="1" w:styleId="EncabezadoCar">
    <w:name w:val="Encabezado Car"/>
    <w:basedOn w:val="Fuentedeprrafopredeter"/>
    <w:link w:val="Encabezado"/>
    <w:uiPriority w:val="99"/>
    <w:rsid w:val="005D0C0C"/>
    <w:rPr>
      <w:rFonts w:ascii="Times New Roman" w:eastAsia="Times New Roman" w:hAnsi="Times New Roman" w:cs="Times New Roman"/>
      <w:sz w:val="24"/>
      <w:szCs w:val="24"/>
    </w:rPr>
  </w:style>
  <w:style w:type="paragraph" w:styleId="Piedepgina">
    <w:name w:val="footer"/>
    <w:basedOn w:val="Normal"/>
    <w:link w:val="PiedepginaCar"/>
    <w:uiPriority w:val="99"/>
    <w:unhideWhenUsed/>
    <w:rsid w:val="005D0C0C"/>
    <w:pPr>
      <w:tabs>
        <w:tab w:val="center" w:pos="4252"/>
        <w:tab w:val="right" w:pos="8504"/>
      </w:tabs>
    </w:pPr>
    <w:rPr>
      <w:rFonts w:ascii="Calibri" w:eastAsia="Times New Roman" w:hAnsi="Calibri" w:cs="Times New Roman"/>
    </w:rPr>
  </w:style>
  <w:style w:type="character" w:customStyle="1" w:styleId="PiedepginaCar">
    <w:name w:val="Pie de página Car"/>
    <w:basedOn w:val="Fuentedeprrafopredeter"/>
    <w:link w:val="Piedepgina"/>
    <w:uiPriority w:val="99"/>
    <w:rsid w:val="005D0C0C"/>
    <w:rPr>
      <w:rFonts w:ascii="Calibri" w:eastAsia="Times New Roman" w:hAnsi="Calibri" w:cs="Times New Roman"/>
    </w:rPr>
  </w:style>
  <w:style w:type="paragraph" w:styleId="Prrafodelista">
    <w:name w:val="List Paragraph"/>
    <w:basedOn w:val="Normal"/>
    <w:uiPriority w:val="34"/>
    <w:qFormat/>
    <w:rsid w:val="00B3553A"/>
    <w:pPr>
      <w:ind w:left="720"/>
      <w:contextualSpacing/>
    </w:pPr>
  </w:style>
  <w:style w:type="paragraph" w:styleId="Textoindependiente">
    <w:name w:val="Body Text"/>
    <w:basedOn w:val="Normal"/>
    <w:link w:val="TextoindependienteCar"/>
    <w:semiHidden/>
    <w:rsid w:val="00F136E0"/>
    <w:pPr>
      <w:spacing w:after="0" w:line="240" w:lineRule="auto"/>
      <w:jc w:val="both"/>
    </w:pPr>
    <w:rPr>
      <w:rFonts w:ascii="Times New Roman" w:eastAsia="Times New Roman" w:hAnsi="Times New Roman" w:cs="Times New Roman"/>
      <w:sz w:val="24"/>
      <w:szCs w:val="24"/>
    </w:rPr>
  </w:style>
  <w:style w:type="character" w:customStyle="1" w:styleId="TextoindependienteCar">
    <w:name w:val="Texto independiente Car"/>
    <w:basedOn w:val="Fuentedeprrafopredeter"/>
    <w:link w:val="Textoindependiente"/>
    <w:semiHidden/>
    <w:rsid w:val="00F136E0"/>
    <w:rPr>
      <w:rFonts w:ascii="Times New Roman" w:eastAsia="Times New Roman" w:hAnsi="Times New Roman" w:cs="Times New Roman"/>
      <w:sz w:val="24"/>
      <w:szCs w:val="24"/>
    </w:rPr>
  </w:style>
  <w:style w:type="paragraph" w:styleId="Textodeglobo">
    <w:name w:val="Balloon Text"/>
    <w:basedOn w:val="Normal"/>
    <w:link w:val="TextodegloboCar"/>
    <w:uiPriority w:val="99"/>
    <w:semiHidden/>
    <w:unhideWhenUsed/>
    <w:rsid w:val="007E143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E1432"/>
    <w:rPr>
      <w:rFonts w:ascii="Tahoma" w:hAnsi="Tahoma" w:cs="Tahoma"/>
      <w:sz w:val="16"/>
      <w:szCs w:val="16"/>
    </w:rPr>
  </w:style>
  <w:style w:type="paragraph" w:styleId="Ttulo">
    <w:name w:val="Title"/>
    <w:basedOn w:val="Normal"/>
    <w:next w:val="Normal"/>
    <w:link w:val="TtuloCar"/>
    <w:uiPriority w:val="10"/>
    <w:qFormat/>
    <w:rsid w:val="00556139"/>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556139"/>
    <w:rPr>
      <w:rFonts w:asciiTheme="majorHAnsi" w:eastAsiaTheme="majorEastAsia" w:hAnsiTheme="majorHAnsi" w:cstheme="majorBidi"/>
      <w:color w:val="17365D" w:themeColor="text2" w:themeShade="BF"/>
      <w:spacing w:val="5"/>
      <w:kern w:val="28"/>
      <w:sz w:val="52"/>
      <w:szCs w:val="52"/>
    </w:rPr>
  </w:style>
  <w:style w:type="table" w:styleId="Tablaconcuadrcula">
    <w:name w:val="Table Grid"/>
    <w:basedOn w:val="Tablanormal"/>
    <w:uiPriority w:val="59"/>
    <w:rsid w:val="0055613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31624223">
      <w:bodyDiv w:val="1"/>
      <w:marLeft w:val="0"/>
      <w:marRight w:val="0"/>
      <w:marTop w:val="0"/>
      <w:marBottom w:val="0"/>
      <w:divBdr>
        <w:top w:val="none" w:sz="0" w:space="0" w:color="auto"/>
        <w:left w:val="none" w:sz="0" w:space="0" w:color="auto"/>
        <w:bottom w:val="none" w:sz="0" w:space="0" w:color="auto"/>
        <w:right w:val="none" w:sz="0" w:space="0" w:color="auto"/>
      </w:divBdr>
    </w:div>
    <w:div w:id="241067114">
      <w:bodyDiv w:val="1"/>
      <w:marLeft w:val="0"/>
      <w:marRight w:val="0"/>
      <w:marTop w:val="0"/>
      <w:marBottom w:val="0"/>
      <w:divBdr>
        <w:top w:val="none" w:sz="0" w:space="0" w:color="auto"/>
        <w:left w:val="none" w:sz="0" w:space="0" w:color="auto"/>
        <w:bottom w:val="none" w:sz="0" w:space="0" w:color="auto"/>
        <w:right w:val="none" w:sz="0" w:space="0" w:color="auto"/>
      </w:divBdr>
    </w:div>
    <w:div w:id="1129054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A9EF03-DC97-4E80-8576-018F70F3C0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481</TotalTime>
  <Pages>5</Pages>
  <Words>1236</Words>
  <Characters>6804</Characters>
  <Application>Microsoft Office Word</Application>
  <DocSecurity>0</DocSecurity>
  <Lines>56</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cmc.estadistica</dc:creator>
  <cp:keywords/>
  <dc:description/>
  <cp:lastModifiedBy>cmc.estadistica</cp:lastModifiedBy>
  <cp:revision>49</cp:revision>
  <cp:lastPrinted>2018-04-11T12:29:00Z</cp:lastPrinted>
  <dcterms:created xsi:type="dcterms:W3CDTF">2018-03-16T12:50:00Z</dcterms:created>
  <dcterms:modified xsi:type="dcterms:W3CDTF">2018-04-27T11:35:00Z</dcterms:modified>
</cp:coreProperties>
</file>