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center" w:pos="4252" w:leader="none"/>
        </w:tabs>
        <w:spacing w:lineRule="auto" w:line="360"/>
        <w:rPr>
          <w:b/>
          <w:b/>
          <w:sz w:val="24"/>
          <w:szCs w:val="24"/>
        </w:rPr>
      </w:pPr>
      <w:r>
        <w:drawing>
          <wp:anchor behindDoc="0" distT="0" distB="0" distL="0" distR="0" simplePos="0" locked="0" layoutInCell="0" allowOverlap="1" relativeHeight="2">
            <wp:simplePos x="0" y="0"/>
            <wp:positionH relativeFrom="column">
              <wp:posOffset>1303655</wp:posOffset>
            </wp:positionH>
            <wp:positionV relativeFrom="paragraph">
              <wp:posOffset>-333375</wp:posOffset>
            </wp:positionV>
            <wp:extent cx="2793365" cy="1349375"/>
            <wp:effectExtent l="0" t="0" r="0" b="0"/>
            <wp:wrapSquare wrapText="largest"/>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2"/>
                    <a:stretch>
                      <a:fillRect/>
                    </a:stretch>
                  </pic:blipFill>
                  <pic:spPr bwMode="auto">
                    <a:xfrm>
                      <a:off x="0" y="0"/>
                      <a:ext cx="2793365" cy="1349375"/>
                    </a:xfrm>
                    <a:prstGeom prst="rect">
                      <a:avLst/>
                    </a:prstGeom>
                  </pic:spPr>
                </pic:pic>
              </a:graphicData>
            </a:graphic>
          </wp:anchor>
        </w:drawing>
      </w:r>
      <w:r>
        <w:rPr>
          <w:b/>
          <w:sz w:val="24"/>
          <w:szCs w:val="24"/>
        </w:rPr>
        <w:tab/>
      </w:r>
    </w:p>
    <w:p>
      <w:pPr>
        <w:pStyle w:val="Normal"/>
        <w:spacing w:lineRule="auto" w:line="360"/>
        <w:jc w:val="center"/>
        <w:rPr>
          <w:b/>
          <w:b/>
          <w:sz w:val="24"/>
          <w:szCs w:val="24"/>
        </w:rPr>
      </w:pPr>
      <w:r>
        <w:rPr>
          <w:b/>
          <w:sz w:val="24"/>
          <w:szCs w:val="24"/>
        </w:rPr>
      </w:r>
    </w:p>
    <w:p>
      <w:pPr>
        <w:pStyle w:val="Normal"/>
        <w:spacing w:lineRule="auto" w:line="360"/>
        <w:jc w:val="center"/>
        <w:rPr>
          <w:b/>
          <w:b/>
          <w:sz w:val="24"/>
          <w:szCs w:val="24"/>
        </w:rPr>
      </w:pPr>
      <w:r>
        <w:rPr>
          <w:b/>
          <w:sz w:val="24"/>
          <w:szCs w:val="24"/>
        </w:rPr>
      </w:r>
    </w:p>
    <w:p>
      <w:pPr>
        <w:pStyle w:val="Normal"/>
        <w:spacing w:lineRule="auto" w:line="360"/>
        <w:jc w:val="center"/>
        <w:rPr>
          <w:b/>
          <w:b/>
          <w:sz w:val="24"/>
          <w:szCs w:val="24"/>
        </w:rPr>
      </w:pPr>
      <w:r>
        <w:rPr>
          <w:b/>
          <w:sz w:val="24"/>
          <w:szCs w:val="24"/>
        </w:rPr>
        <w:t xml:space="preserve">BASES DEL CONCURSO DE AUDIOVISUALES </w:t>
      </w:r>
    </w:p>
    <w:p>
      <w:pPr>
        <w:pStyle w:val="Normal"/>
        <w:spacing w:lineRule="auto" w:line="360"/>
        <w:jc w:val="center"/>
        <w:rPr>
          <w:color w:val="000000"/>
        </w:rPr>
      </w:pPr>
      <w:r>
        <w:rPr>
          <w:b/>
          <w:color w:val="000000"/>
          <w:sz w:val="24"/>
          <w:szCs w:val="24"/>
        </w:rPr>
        <w:t>“</w:t>
      </w:r>
      <w:r>
        <w:rPr>
          <w:b/>
          <w:color w:val="000000"/>
          <w:sz w:val="24"/>
          <w:szCs w:val="24"/>
        </w:rPr>
        <w:t>SOY DE LA GENERACIÓN IGUALDAD” DE ALMENDRALEJO</w:t>
      </w:r>
    </w:p>
    <w:p>
      <w:pPr>
        <w:pStyle w:val="Normal"/>
        <w:spacing w:lineRule="auto" w:line="360"/>
        <w:ind w:firstLine="708"/>
        <w:jc w:val="both"/>
        <w:rPr>
          <w:sz w:val="24"/>
          <w:szCs w:val="24"/>
        </w:rPr>
      </w:pPr>
      <w:r>
        <w:rPr>
          <w:color w:val="000000"/>
          <w:sz w:val="24"/>
          <w:szCs w:val="24"/>
        </w:rPr>
        <w:t xml:space="preserve">La Concejalía de Igualdad del Ayuntamiento de Almendralejo ha elaborado las siguientes bases del Concurso de Audiovisuales </w:t>
      </w:r>
      <w:r>
        <w:rPr>
          <w:b/>
          <w:bCs/>
          <w:color w:val="000000"/>
          <w:sz w:val="24"/>
          <w:szCs w:val="24"/>
        </w:rPr>
        <w:t>“Soy de la Generación Igualdad”</w:t>
      </w:r>
      <w:r>
        <w:rPr>
          <w:color w:val="000000"/>
          <w:sz w:val="24"/>
          <w:szCs w:val="24"/>
        </w:rPr>
        <w:t xml:space="preserve">, para el 8 de Marzo de 2022, </w:t>
      </w:r>
      <w:r>
        <w:rPr>
          <w:sz w:val="24"/>
          <w:szCs w:val="24"/>
        </w:rPr>
        <w:t xml:space="preserve">Día Internacional de la Mujer, como actividad encuadrada dentro de la programación para </w:t>
      </w:r>
      <w:r>
        <w:rPr>
          <w:rFonts w:eastAsia="Calibri" w:cs="Times New Roman"/>
          <w:color w:val="auto"/>
          <w:kern w:val="0"/>
          <w:sz w:val="24"/>
          <w:szCs w:val="24"/>
          <w:lang w:val="es-ES" w:eastAsia="en-US" w:bidi="ar-SA"/>
        </w:rPr>
        <w:t>esta fecha.</w:t>
      </w:r>
    </w:p>
    <w:p>
      <w:pPr>
        <w:pStyle w:val="Normal"/>
        <w:spacing w:lineRule="auto" w:line="360"/>
        <w:ind w:hanging="0"/>
        <w:jc w:val="both"/>
        <w:rPr>
          <w:b/>
          <w:b/>
          <w:bCs/>
          <w:sz w:val="24"/>
          <w:szCs w:val="24"/>
        </w:rPr>
      </w:pPr>
      <w:r>
        <w:rPr>
          <w:b/>
          <w:bCs/>
          <w:sz w:val="24"/>
          <w:szCs w:val="24"/>
        </w:rPr>
        <w:t>PARTICIPANTES:</w:t>
      </w:r>
    </w:p>
    <w:p>
      <w:pPr>
        <w:pStyle w:val="Normal"/>
        <w:spacing w:lineRule="auto" w:line="360"/>
        <w:ind w:firstLine="708"/>
        <w:jc w:val="both"/>
        <w:rPr>
          <w:sz w:val="24"/>
          <w:szCs w:val="24"/>
        </w:rPr>
      </w:pPr>
      <w:r>
        <w:rPr>
          <w:sz w:val="24"/>
          <w:szCs w:val="24"/>
        </w:rPr>
        <w:t xml:space="preserve">Alumnado de cursos de Educación Primaria de los Centros Educativos y de Includes Almendralejo. </w:t>
      </w:r>
    </w:p>
    <w:p>
      <w:pPr>
        <w:pStyle w:val="Normal"/>
        <w:spacing w:lineRule="auto" w:line="360"/>
        <w:jc w:val="both"/>
        <w:rPr>
          <w:b/>
          <w:b/>
          <w:sz w:val="24"/>
          <w:szCs w:val="24"/>
        </w:rPr>
      </w:pPr>
      <w:r>
        <w:rPr>
          <w:b/>
          <w:sz w:val="24"/>
          <w:szCs w:val="24"/>
        </w:rPr>
        <w:t>CONDICIONES DE PARTICIPACIÓN:</w:t>
      </w:r>
    </w:p>
    <w:p>
      <w:pPr>
        <w:pStyle w:val="Normal"/>
        <w:spacing w:lineRule="auto" w:line="360"/>
        <w:ind w:firstLine="708"/>
        <w:jc w:val="both"/>
        <w:rPr>
          <w:sz w:val="24"/>
          <w:szCs w:val="24"/>
        </w:rPr>
      </w:pPr>
      <w:r>
        <w:rPr>
          <w:sz w:val="24"/>
          <w:szCs w:val="24"/>
        </w:rPr>
        <w:t>Podrá participar en el concurso el alumnado cursando cualquiera de los cursos de Educación Primaria en los Centros Educativos y de Includes de Almendralejo.</w:t>
      </w:r>
    </w:p>
    <w:p>
      <w:pPr>
        <w:pStyle w:val="Normal"/>
        <w:tabs>
          <w:tab w:val="clear" w:pos="708"/>
          <w:tab w:val="left" w:pos="142" w:leader="none"/>
        </w:tabs>
        <w:spacing w:lineRule="auto" w:line="360"/>
        <w:jc w:val="both"/>
        <w:rPr>
          <w:sz w:val="24"/>
          <w:szCs w:val="24"/>
        </w:rPr>
      </w:pPr>
      <w:r>
        <w:rPr>
          <w:sz w:val="24"/>
          <w:szCs w:val="24"/>
        </w:rPr>
        <w:tab/>
        <w:tab/>
      </w:r>
      <w:r>
        <w:rPr>
          <w:color w:val="000000"/>
          <w:sz w:val="24"/>
          <w:szCs w:val="24"/>
        </w:rPr>
        <w:t xml:space="preserve">Cada centro educativo puede enviar por este medio un </w:t>
      </w:r>
      <w:r>
        <w:rPr>
          <w:b/>
          <w:color w:val="000000"/>
          <w:sz w:val="24"/>
          <w:szCs w:val="24"/>
        </w:rPr>
        <w:t>máximo de 5 proyectos</w:t>
      </w:r>
      <w:r>
        <w:rPr>
          <w:color w:val="000000"/>
          <w:sz w:val="24"/>
          <w:szCs w:val="24"/>
        </w:rPr>
        <w:t xml:space="preserve"> con nombre y descripción de cada proyecto con sus datos identificativos.</w:t>
      </w:r>
    </w:p>
    <w:p>
      <w:pPr>
        <w:pStyle w:val="Normal"/>
        <w:tabs>
          <w:tab w:val="clear" w:pos="708"/>
          <w:tab w:val="left" w:pos="142" w:leader="none"/>
        </w:tabs>
        <w:spacing w:lineRule="auto" w:line="360"/>
        <w:jc w:val="both"/>
        <w:rPr>
          <w:color w:val="C9211E"/>
        </w:rPr>
      </w:pPr>
      <w:r>
        <w:rPr>
          <w:color w:val="C9211E"/>
          <w:sz w:val="24"/>
          <w:szCs w:val="24"/>
        </w:rPr>
        <w:tab/>
      </w:r>
      <w:r>
        <w:rPr>
          <w:b/>
          <w:sz w:val="24"/>
          <w:szCs w:val="24"/>
        </w:rPr>
        <w:t>TEMÁTICA Y OBJETIVOS DEL CONCURSO:</w:t>
      </w:r>
    </w:p>
    <w:p>
      <w:pPr>
        <w:pStyle w:val="Normal"/>
        <w:tabs>
          <w:tab w:val="clear" w:pos="708"/>
          <w:tab w:val="left" w:pos="142" w:leader="none"/>
        </w:tabs>
        <w:spacing w:lineRule="auto" w:line="360"/>
        <w:jc w:val="both"/>
        <w:rPr>
          <w:color w:val="C9211E"/>
        </w:rPr>
      </w:pPr>
      <w:r>
        <w:rPr>
          <w:b/>
          <w:color w:val="C9211E"/>
          <w:sz w:val="24"/>
          <w:szCs w:val="24"/>
        </w:rPr>
        <w:tab/>
        <w:tab/>
      </w:r>
      <w:r>
        <w:rPr>
          <w:b w:val="false"/>
          <w:bCs w:val="false"/>
          <w:color w:val="000000"/>
          <w:sz w:val="24"/>
          <w:szCs w:val="24"/>
        </w:rPr>
        <w:t>La temática propuesta gira en torno al concepto de igualdad entre mujeres y hombres y al día 8 de Marzo, Día Internacional de la Mujer. Las personas participantes tendrán que plasmar en su contenido audiovisual qué significa para él/ella el día  8 de Marzo y la igualdad entre hombres y mujeres.</w:t>
      </w:r>
    </w:p>
    <w:p>
      <w:pPr>
        <w:pStyle w:val="Normal"/>
        <w:tabs>
          <w:tab w:val="clear" w:pos="708"/>
          <w:tab w:val="left" w:pos="142" w:leader="none"/>
        </w:tabs>
        <w:spacing w:lineRule="auto" w:line="360"/>
        <w:jc w:val="both"/>
        <w:rPr>
          <w:u w:val="single"/>
        </w:rPr>
      </w:pPr>
      <w:r>
        <w:rPr>
          <w:sz w:val="24"/>
          <w:szCs w:val="24"/>
          <w:u w:val="single"/>
        </w:rPr>
        <w:t>Objetivos:</w:t>
      </w:r>
    </w:p>
    <w:p>
      <w:pPr>
        <w:pStyle w:val="ListParagraph"/>
        <w:numPr>
          <w:ilvl w:val="0"/>
          <w:numId w:val="1"/>
        </w:numPr>
        <w:tabs>
          <w:tab w:val="clear" w:pos="708"/>
          <w:tab w:val="left" w:pos="142" w:leader="none"/>
        </w:tabs>
        <w:spacing w:lineRule="auto" w:line="360"/>
        <w:jc w:val="both"/>
        <w:rPr>
          <w:sz w:val="24"/>
          <w:szCs w:val="24"/>
        </w:rPr>
      </w:pPr>
      <w:r>
        <w:rPr>
          <w:sz w:val="24"/>
          <w:szCs w:val="24"/>
        </w:rPr>
        <w:t>Informar y formar sobre el origen de la celebración del 8 de Marzo como Día Internacional de la Mujer.</w:t>
      </w:r>
    </w:p>
    <w:p>
      <w:pPr>
        <w:pStyle w:val="ListParagraph"/>
        <w:numPr>
          <w:ilvl w:val="0"/>
          <w:numId w:val="1"/>
        </w:numPr>
        <w:tabs>
          <w:tab w:val="clear" w:pos="708"/>
          <w:tab w:val="left" w:pos="142" w:leader="none"/>
        </w:tabs>
        <w:spacing w:lineRule="auto" w:line="360"/>
        <w:jc w:val="both"/>
        <w:rPr>
          <w:sz w:val="24"/>
          <w:szCs w:val="24"/>
        </w:rPr>
      </w:pPr>
      <w:r>
        <w:rPr>
          <w:sz w:val="24"/>
          <w:szCs w:val="24"/>
        </w:rPr>
        <w:t xml:space="preserve">Fomentar la adquisición de valores igualitarios entre mujeres y hombres, entre niños y niñas. </w:t>
      </w:r>
    </w:p>
    <w:p>
      <w:pPr>
        <w:pStyle w:val="ListParagraph"/>
        <w:numPr>
          <w:ilvl w:val="0"/>
          <w:numId w:val="1"/>
        </w:numPr>
        <w:tabs>
          <w:tab w:val="clear" w:pos="708"/>
          <w:tab w:val="left" w:pos="142" w:leader="none"/>
        </w:tabs>
        <w:spacing w:lineRule="auto" w:line="360"/>
        <w:jc w:val="both"/>
        <w:rPr>
          <w:sz w:val="24"/>
          <w:szCs w:val="24"/>
        </w:rPr>
      </w:pPr>
      <w:r>
        <w:rPr>
          <w:sz w:val="24"/>
          <w:szCs w:val="24"/>
        </w:rPr>
        <w:t>Potenciar la actitud activa y comprometida, tanto individual como colectiva, a favor de la igualdad entre géneros.</w:t>
      </w:r>
    </w:p>
    <w:p>
      <w:pPr>
        <w:pStyle w:val="ListParagraph"/>
        <w:numPr>
          <w:ilvl w:val="0"/>
          <w:numId w:val="1"/>
        </w:numPr>
        <w:tabs>
          <w:tab w:val="clear" w:pos="708"/>
          <w:tab w:val="left" w:pos="142" w:leader="none"/>
        </w:tabs>
        <w:spacing w:lineRule="auto" w:line="360"/>
        <w:jc w:val="both"/>
        <w:rPr>
          <w:sz w:val="24"/>
          <w:szCs w:val="24"/>
        </w:rPr>
      </w:pPr>
      <w:r>
        <w:rPr>
          <w:sz w:val="24"/>
          <w:szCs w:val="24"/>
        </w:rPr>
        <w:t xml:space="preserve"> </w:t>
      </w:r>
      <w:r>
        <w:rPr>
          <w:sz w:val="24"/>
          <w:szCs w:val="24"/>
        </w:rPr>
        <w:t xml:space="preserve">Romper con los estereotipos y roles de género existentes en nuestra sociedad. </w:t>
      </w:r>
    </w:p>
    <w:p>
      <w:pPr>
        <w:pStyle w:val="ListParagraph"/>
        <w:tabs>
          <w:tab w:val="clear" w:pos="708"/>
          <w:tab w:val="left" w:pos="142" w:leader="none"/>
        </w:tabs>
        <w:spacing w:lineRule="auto" w:line="360"/>
        <w:ind w:left="720" w:hanging="720"/>
        <w:jc w:val="both"/>
        <w:rPr>
          <w:sz w:val="24"/>
          <w:szCs w:val="24"/>
        </w:rPr>
      </w:pPr>
      <w:r>
        <w:rPr>
          <w:sz w:val="24"/>
          <w:szCs w:val="24"/>
        </w:rPr>
        <w:t xml:space="preserve"> </w:t>
      </w:r>
    </w:p>
    <w:p>
      <w:pPr>
        <w:pStyle w:val="ListParagraph"/>
        <w:tabs>
          <w:tab w:val="clear" w:pos="708"/>
          <w:tab w:val="left" w:pos="142" w:leader="none"/>
        </w:tabs>
        <w:spacing w:lineRule="auto" w:line="360"/>
        <w:ind w:left="720" w:hanging="720"/>
        <w:jc w:val="both"/>
        <w:rPr>
          <w:sz w:val="24"/>
          <w:szCs w:val="24"/>
        </w:rPr>
      </w:pPr>
      <w:r>
        <w:rPr>
          <w:b/>
          <w:bCs/>
          <w:sz w:val="24"/>
          <w:szCs w:val="24"/>
        </w:rPr>
        <w:t>CARACTERÍSTICAS DE LOS TRABAJOS:</w:t>
      </w:r>
    </w:p>
    <w:p>
      <w:pPr>
        <w:pStyle w:val="ListParagraph"/>
        <w:tabs>
          <w:tab w:val="clear" w:pos="708"/>
          <w:tab w:val="left" w:pos="142" w:leader="none"/>
        </w:tabs>
        <w:spacing w:lineRule="auto" w:line="360"/>
        <w:ind w:left="720" w:hanging="720"/>
        <w:jc w:val="both"/>
        <w:rPr>
          <w:sz w:val="24"/>
          <w:szCs w:val="24"/>
        </w:rPr>
      </w:pPr>
      <w:r>
        <w:rPr>
          <w:sz w:val="24"/>
          <w:szCs w:val="24"/>
        </w:rPr>
      </w:r>
    </w:p>
    <w:p>
      <w:pPr>
        <w:pStyle w:val="ListParagraph"/>
        <w:numPr>
          <w:ilvl w:val="0"/>
          <w:numId w:val="2"/>
        </w:numPr>
        <w:tabs>
          <w:tab w:val="clear" w:pos="708"/>
          <w:tab w:val="left" w:pos="142" w:leader="none"/>
        </w:tabs>
        <w:spacing w:lineRule="auto" w:line="360"/>
        <w:jc w:val="both"/>
        <w:rPr>
          <w:sz w:val="24"/>
          <w:szCs w:val="24"/>
        </w:rPr>
      </w:pPr>
      <w:r>
        <w:rPr>
          <w:sz w:val="24"/>
          <w:szCs w:val="24"/>
        </w:rPr>
        <w:t xml:space="preserve">Los trabajos tienen que responder a los objetivos del concurso. </w:t>
      </w:r>
    </w:p>
    <w:p>
      <w:pPr>
        <w:pStyle w:val="ListParagraph"/>
        <w:numPr>
          <w:ilvl w:val="0"/>
          <w:numId w:val="2"/>
        </w:numPr>
        <w:tabs>
          <w:tab w:val="clear" w:pos="708"/>
          <w:tab w:val="left" w:pos="142" w:leader="none"/>
        </w:tabs>
        <w:spacing w:lineRule="auto" w:line="360"/>
        <w:jc w:val="both"/>
        <w:rPr>
          <w:sz w:val="24"/>
          <w:szCs w:val="24"/>
        </w:rPr>
      </w:pPr>
      <w:r>
        <w:rPr>
          <w:sz w:val="24"/>
          <w:szCs w:val="24"/>
        </w:rPr>
        <w:t xml:space="preserve">Se aceptará cualquier tipo de expresión artística, siempre que se presente en formato audiovisual; flashmob, poemas recitados o textos de reflexión leídos ante la cámara, entrevistas, videoclips, fotomontajes, fotonovelas, lipdubs, danza y cortos. </w:t>
      </w:r>
    </w:p>
    <w:p>
      <w:pPr>
        <w:pStyle w:val="ListParagraph"/>
        <w:numPr>
          <w:ilvl w:val="0"/>
          <w:numId w:val="2"/>
        </w:numPr>
        <w:tabs>
          <w:tab w:val="clear" w:pos="708"/>
          <w:tab w:val="left" w:pos="142" w:leader="none"/>
        </w:tabs>
        <w:spacing w:lineRule="auto" w:line="360"/>
        <w:jc w:val="both"/>
        <w:rPr>
          <w:sz w:val="24"/>
          <w:szCs w:val="24"/>
        </w:rPr>
      </w:pPr>
      <w:r>
        <w:rPr>
          <w:sz w:val="24"/>
          <w:szCs w:val="24"/>
        </w:rPr>
        <w:t xml:space="preserve">Las propuestas deberán ser originales, sin haber sido plagiadas o usurpadas a terceras personas. En caso de sospecha se solicitarán las pruebas de autoría correspondientes. </w:t>
      </w:r>
    </w:p>
    <w:p>
      <w:pPr>
        <w:pStyle w:val="ListParagraph"/>
        <w:numPr>
          <w:ilvl w:val="0"/>
          <w:numId w:val="2"/>
        </w:numPr>
        <w:tabs>
          <w:tab w:val="clear" w:pos="708"/>
          <w:tab w:val="left" w:pos="142" w:leader="none"/>
        </w:tabs>
        <w:spacing w:lineRule="auto" w:line="360"/>
        <w:jc w:val="both"/>
        <w:rPr>
          <w:sz w:val="24"/>
          <w:szCs w:val="24"/>
        </w:rPr>
      </w:pPr>
      <w:r>
        <w:rPr>
          <w:sz w:val="24"/>
          <w:szCs w:val="24"/>
        </w:rPr>
        <w:t xml:space="preserve">Los proyectos deben tener una duración máxima de 3 minutos, títulos de crédito incluidos. </w:t>
      </w:r>
    </w:p>
    <w:p>
      <w:pPr>
        <w:pStyle w:val="ListParagraph"/>
        <w:numPr>
          <w:ilvl w:val="0"/>
          <w:numId w:val="2"/>
        </w:numPr>
        <w:tabs>
          <w:tab w:val="clear" w:pos="708"/>
          <w:tab w:val="left" w:pos="142" w:leader="none"/>
        </w:tabs>
        <w:spacing w:lineRule="auto" w:line="360"/>
        <w:jc w:val="both"/>
        <w:rPr>
          <w:sz w:val="24"/>
          <w:szCs w:val="24"/>
        </w:rPr>
      </w:pPr>
      <w:r>
        <w:rPr>
          <w:sz w:val="24"/>
          <w:szCs w:val="24"/>
        </w:rPr>
        <w:t xml:space="preserve">En caso de usar canciones o imágenes con derechos de autoría, la persona participante asume el riesgo de que la plataforma a la que se suba el vídeo o quien tenga los derechos de autoría tome medidas contra el vídeo. Así mismo, si se comprobara que se está vulnerando de alguna forma la normativa de propiedad intelectual, la organización considerará su desestimación. </w:t>
      </w:r>
    </w:p>
    <w:p>
      <w:pPr>
        <w:pStyle w:val="ListParagraph"/>
        <w:numPr>
          <w:ilvl w:val="0"/>
          <w:numId w:val="2"/>
        </w:numPr>
        <w:tabs>
          <w:tab w:val="clear" w:pos="708"/>
          <w:tab w:val="left" w:pos="142" w:leader="none"/>
        </w:tabs>
        <w:spacing w:lineRule="auto" w:line="360"/>
        <w:jc w:val="both"/>
        <w:rPr>
          <w:sz w:val="24"/>
          <w:szCs w:val="24"/>
        </w:rPr>
      </w:pPr>
      <w:r>
        <w:rPr>
          <w:sz w:val="24"/>
          <w:szCs w:val="24"/>
        </w:rPr>
        <w:t xml:space="preserve">Todos los proyectos deberán presentarse en formato MP4 o AVI. El Excmo. Ayuntamiento de Almendralejo se reserva el derecho de utilizar el material gráfico resultante del evento (fotografías, videos y otro material audiovisual), que en ningún caso será empleado con fines de lucro, comerciales o ilícitos. </w:t>
      </w:r>
    </w:p>
    <w:p>
      <w:pPr>
        <w:pStyle w:val="Normal"/>
        <w:spacing w:lineRule="auto" w:line="360"/>
        <w:jc w:val="both"/>
        <w:rPr>
          <w:b/>
          <w:b/>
          <w:sz w:val="24"/>
          <w:szCs w:val="24"/>
        </w:rPr>
      </w:pPr>
      <w:r>
        <w:rPr>
          <w:b/>
          <w:sz w:val="24"/>
          <w:szCs w:val="24"/>
        </w:rPr>
        <w:t>PLAZO Y LUGAR DE PRESENTACIÓN :</w:t>
      </w:r>
    </w:p>
    <w:p>
      <w:pPr>
        <w:pStyle w:val="Normal"/>
        <w:spacing w:lineRule="auto" w:line="360"/>
        <w:ind w:firstLine="708"/>
        <w:jc w:val="both"/>
        <w:rPr>
          <w:sz w:val="24"/>
          <w:szCs w:val="24"/>
        </w:rPr>
      </w:pPr>
      <w:r>
        <w:rPr>
          <w:sz w:val="24"/>
          <w:szCs w:val="24"/>
        </w:rPr>
        <w:t xml:space="preserve">La presentación de solicitudes se realizará a través de la Oficina de Atención Ciudadana, situada en la C/ Mérida, nº 11 (Centro cívico), </w:t>
      </w:r>
      <w:r>
        <w:rPr>
          <w:b/>
          <w:bCs/>
          <w:color w:val="000000"/>
          <w:sz w:val="24"/>
          <w:szCs w:val="24"/>
        </w:rPr>
        <w:t>del 10 de febrero hasta el 25 de febrero de 2022</w:t>
      </w:r>
      <w:r>
        <w:rPr>
          <w:sz w:val="24"/>
          <w:szCs w:val="24"/>
        </w:rPr>
        <w:t xml:space="preserve">, aportando: </w:t>
      </w:r>
    </w:p>
    <w:p>
      <w:pPr>
        <w:pStyle w:val="Normal"/>
        <w:numPr>
          <w:ilvl w:val="0"/>
          <w:numId w:val="4"/>
        </w:numPr>
        <w:spacing w:lineRule="auto" w:line="360"/>
        <w:jc w:val="both"/>
        <w:rPr>
          <w:color w:val="000000"/>
        </w:rPr>
      </w:pPr>
      <w:r>
        <w:rPr>
          <w:color w:val="000000"/>
          <w:sz w:val="24"/>
          <w:szCs w:val="24"/>
        </w:rPr>
        <w:t>Modelo de Solicitud (ANEXO I)</w:t>
      </w:r>
    </w:p>
    <w:p>
      <w:pPr>
        <w:pStyle w:val="Normal"/>
        <w:numPr>
          <w:ilvl w:val="0"/>
          <w:numId w:val="4"/>
        </w:numPr>
        <w:spacing w:lineRule="auto" w:line="360"/>
        <w:jc w:val="both"/>
        <w:rPr>
          <w:color w:val="000000"/>
        </w:rPr>
      </w:pPr>
      <w:r>
        <w:rPr>
          <w:color w:val="000000"/>
          <w:sz w:val="24"/>
          <w:szCs w:val="24"/>
        </w:rPr>
        <w:t>Autorización de participación de menores de edad (ANEXO II).</w:t>
      </w:r>
    </w:p>
    <w:p>
      <w:pPr>
        <w:pStyle w:val="Normal"/>
        <w:numPr>
          <w:ilvl w:val="0"/>
          <w:numId w:val="4"/>
        </w:numPr>
        <w:spacing w:lineRule="auto" w:line="360"/>
        <w:jc w:val="both"/>
        <w:rPr>
          <w:color w:val="000000"/>
        </w:rPr>
      </w:pPr>
      <w:r>
        <w:rPr>
          <w:color w:val="000000"/>
          <w:sz w:val="24"/>
          <w:szCs w:val="24"/>
        </w:rPr>
        <w:t>Dibujos participantes (ANEXO III).</w:t>
      </w:r>
    </w:p>
    <w:p>
      <w:pPr>
        <w:pStyle w:val="Normal"/>
        <w:spacing w:lineRule="auto" w:line="360"/>
        <w:jc w:val="both"/>
        <w:rPr>
          <w:color w:val="C9211E"/>
        </w:rPr>
      </w:pPr>
      <w:r>
        <w:rPr>
          <w:color w:val="C9211E"/>
          <w:sz w:val="24"/>
          <w:szCs w:val="24"/>
        </w:rPr>
        <w:tab/>
      </w:r>
      <w:r>
        <w:rPr>
          <w:b/>
          <w:sz w:val="24"/>
          <w:szCs w:val="24"/>
        </w:rPr>
        <w:t>Los trabajos presentados fuera de dicho plazo no serán admitidos.</w:t>
      </w:r>
    </w:p>
    <w:p>
      <w:pPr>
        <w:pStyle w:val="Normal"/>
        <w:spacing w:lineRule="auto" w:line="360"/>
        <w:jc w:val="both"/>
        <w:rPr>
          <w:sz w:val="24"/>
          <w:szCs w:val="24"/>
        </w:rPr>
      </w:pPr>
      <w:r>
        <w:rPr>
          <w:b/>
          <w:sz w:val="24"/>
          <w:szCs w:val="24"/>
        </w:rPr>
        <w:t>JURADO  Y SISTEMA  DE VALORACIÓN</w:t>
      </w:r>
      <w:r>
        <w:rPr>
          <w:sz w:val="24"/>
          <w:szCs w:val="24"/>
        </w:rPr>
        <w:t>:</w:t>
      </w:r>
    </w:p>
    <w:p>
      <w:pPr>
        <w:pStyle w:val="Normal"/>
        <w:spacing w:lineRule="auto" w:line="360"/>
        <w:ind w:firstLine="708"/>
        <w:jc w:val="both"/>
        <w:rPr>
          <w:sz w:val="24"/>
          <w:szCs w:val="24"/>
        </w:rPr>
      </w:pPr>
      <w:r>
        <w:rPr>
          <w:sz w:val="24"/>
          <w:szCs w:val="24"/>
        </w:rPr>
        <w:t>EL jurado estará compuesto por dos representantes municipales, dos integrantes del Consejo Local de la Mujer, dos técnicas de los programas de Igualdad del Ayuntamiento de Almendralejo y una persona</w:t>
      </w:r>
      <w:r>
        <w:rPr>
          <w:color w:val="000000"/>
          <w:sz w:val="24"/>
          <w:szCs w:val="24"/>
        </w:rPr>
        <w:t xml:space="preserve"> profesional experta en la materia.</w:t>
      </w:r>
    </w:p>
    <w:p>
      <w:pPr>
        <w:pStyle w:val="Normal"/>
        <w:spacing w:lineRule="auto" w:line="360"/>
        <w:ind w:firstLine="708"/>
        <w:jc w:val="both"/>
        <w:rPr>
          <w:sz w:val="24"/>
          <w:szCs w:val="24"/>
        </w:rPr>
      </w:pPr>
      <w:r>
        <w:rPr>
          <w:sz w:val="24"/>
          <w:szCs w:val="24"/>
        </w:rPr>
        <w:t xml:space="preserve">El fallo del jurado sobre los </w:t>
      </w:r>
      <w:r>
        <w:rPr>
          <w:sz w:val="24"/>
          <w:szCs w:val="24"/>
          <w:lang w:eastAsia="en-US"/>
        </w:rPr>
        <w:t>trabajos</w:t>
      </w:r>
      <w:r>
        <w:rPr>
          <w:sz w:val="24"/>
          <w:szCs w:val="24"/>
        </w:rPr>
        <w:t xml:space="preserve"> ganadores se hará público el día 1</w:t>
      </w:r>
      <w:r>
        <w:rPr>
          <w:color w:val="FF0000"/>
          <w:sz w:val="24"/>
          <w:szCs w:val="24"/>
        </w:rPr>
        <w:t xml:space="preserve"> </w:t>
      </w:r>
      <w:r>
        <w:rPr>
          <w:color w:val="000000"/>
          <w:sz w:val="24"/>
          <w:szCs w:val="24"/>
        </w:rPr>
        <w:t>de Marzo de 2022. Podrá ser consultado en el portal WEB del Ayuntamiento el mismo día de la publicación del fallo.</w:t>
      </w:r>
    </w:p>
    <w:p>
      <w:pPr>
        <w:pStyle w:val="Normal"/>
        <w:spacing w:lineRule="auto" w:line="360"/>
        <w:jc w:val="both"/>
        <w:rPr>
          <w:sz w:val="24"/>
          <w:szCs w:val="24"/>
        </w:rPr>
      </w:pPr>
      <w:r>
        <w:rPr>
          <w:sz w:val="24"/>
          <w:szCs w:val="24"/>
        </w:rPr>
        <w:t>Este jurado valorará las siguientes características:</w:t>
      </w:r>
    </w:p>
    <w:p>
      <w:pPr>
        <w:pStyle w:val="ListParagraph"/>
        <w:numPr>
          <w:ilvl w:val="0"/>
          <w:numId w:val="3"/>
        </w:numPr>
        <w:spacing w:lineRule="auto" w:line="360"/>
        <w:jc w:val="both"/>
        <w:rPr>
          <w:sz w:val="24"/>
          <w:szCs w:val="24"/>
        </w:rPr>
      </w:pPr>
      <w:r>
        <w:rPr>
          <w:sz w:val="24"/>
          <w:szCs w:val="24"/>
        </w:rPr>
        <w:t>Adecuación a los objetivos del concurso: 0-4 (40%)</w:t>
      </w:r>
    </w:p>
    <w:p>
      <w:pPr>
        <w:pStyle w:val="ListParagraph"/>
        <w:numPr>
          <w:ilvl w:val="0"/>
          <w:numId w:val="3"/>
        </w:numPr>
        <w:spacing w:lineRule="auto" w:line="360"/>
        <w:jc w:val="both"/>
        <w:rPr>
          <w:sz w:val="24"/>
          <w:szCs w:val="24"/>
        </w:rPr>
      </w:pPr>
      <w:r>
        <w:rPr>
          <w:sz w:val="24"/>
          <w:szCs w:val="24"/>
        </w:rPr>
        <w:t>Claridad y calidad del mensaje: 0-3 (30%)</w:t>
      </w:r>
    </w:p>
    <w:p>
      <w:pPr>
        <w:pStyle w:val="ListParagraph"/>
        <w:numPr>
          <w:ilvl w:val="0"/>
          <w:numId w:val="3"/>
        </w:numPr>
        <w:spacing w:lineRule="auto" w:line="360"/>
        <w:jc w:val="both"/>
        <w:rPr>
          <w:sz w:val="24"/>
          <w:szCs w:val="24"/>
        </w:rPr>
      </w:pPr>
      <w:r>
        <w:rPr>
          <w:sz w:val="24"/>
          <w:szCs w:val="24"/>
        </w:rPr>
        <w:t>Diseño, originalidad y expresividad: 0-2 puntos (20%)</w:t>
      </w:r>
    </w:p>
    <w:p>
      <w:pPr>
        <w:pStyle w:val="ListParagraph"/>
        <w:numPr>
          <w:ilvl w:val="0"/>
          <w:numId w:val="3"/>
        </w:numPr>
        <w:spacing w:lineRule="auto" w:line="360"/>
        <w:jc w:val="both"/>
        <w:rPr>
          <w:sz w:val="24"/>
          <w:szCs w:val="24"/>
        </w:rPr>
      </w:pPr>
      <w:r>
        <w:rPr>
          <w:sz w:val="24"/>
          <w:szCs w:val="24"/>
        </w:rPr>
        <w:t>Calidad técnica: 0-1 (10%)</w:t>
      </w:r>
    </w:p>
    <w:p>
      <w:pPr>
        <w:pStyle w:val="Normal"/>
        <w:spacing w:lineRule="auto" w:line="360"/>
        <w:jc w:val="both"/>
        <w:rPr>
          <w:b/>
          <w:b/>
          <w:sz w:val="24"/>
          <w:szCs w:val="24"/>
        </w:rPr>
      </w:pPr>
      <w:r>
        <w:rPr>
          <w:b/>
          <w:sz w:val="24"/>
          <w:szCs w:val="24"/>
        </w:rPr>
        <w:t xml:space="preserve">PREMIOS: </w:t>
      </w:r>
    </w:p>
    <w:p>
      <w:pPr>
        <w:pStyle w:val="Normal"/>
        <w:spacing w:lineRule="auto" w:line="360"/>
        <w:ind w:firstLine="708"/>
        <w:jc w:val="both"/>
        <w:rPr>
          <w:color w:val="000000"/>
        </w:rPr>
      </w:pPr>
      <w:r>
        <w:rPr>
          <w:color w:val="000000"/>
          <w:sz w:val="24"/>
          <w:szCs w:val="24"/>
        </w:rPr>
        <w:t xml:space="preserve">Los Centros Educativos a los que pertenezcan las personas ganadoras, serán acreditados con un Diploma por la obtención del galardón. </w:t>
      </w:r>
    </w:p>
    <w:p>
      <w:pPr>
        <w:pStyle w:val="Normal"/>
        <w:spacing w:lineRule="auto" w:line="360"/>
        <w:ind w:firstLine="708"/>
        <w:jc w:val="both"/>
        <w:rPr>
          <w:color w:val="000000"/>
        </w:rPr>
      </w:pPr>
      <w:r>
        <w:rPr>
          <w:color w:val="000000"/>
          <w:sz w:val="24"/>
          <w:szCs w:val="24"/>
        </w:rPr>
        <w:t xml:space="preserve">Los niños y las niñas ganadores/as del concurso, recibirán un diploma y los siguientes premios: </w:t>
      </w:r>
    </w:p>
    <w:p>
      <w:pPr>
        <w:pStyle w:val="Normal"/>
        <w:spacing w:lineRule="auto" w:line="360"/>
        <w:ind w:firstLine="708"/>
        <w:jc w:val="both"/>
        <w:rPr>
          <w:color w:val="000000"/>
        </w:rPr>
      </w:pPr>
      <w:r>
        <w:rPr>
          <w:color w:val="000000"/>
          <w:sz w:val="24"/>
          <w:szCs w:val="24"/>
        </w:rPr>
        <w:t>- Primer premio: Tablet.</w:t>
      </w:r>
    </w:p>
    <w:p>
      <w:pPr>
        <w:pStyle w:val="Normal"/>
        <w:spacing w:lineRule="auto" w:line="360"/>
        <w:ind w:firstLine="708"/>
        <w:jc w:val="both"/>
        <w:rPr>
          <w:color w:val="000000"/>
        </w:rPr>
      </w:pPr>
      <w:r>
        <w:rPr>
          <w:color w:val="000000"/>
          <w:sz w:val="24"/>
          <w:szCs w:val="24"/>
        </w:rPr>
        <w:t>- Segundo y tercer premio: Lote de material de dibujo.</w:t>
      </w:r>
    </w:p>
    <w:p>
      <w:pPr>
        <w:pStyle w:val="Normal"/>
        <w:spacing w:lineRule="auto" w:line="360"/>
        <w:ind w:firstLine="708"/>
        <w:jc w:val="both"/>
        <w:rPr>
          <w:sz w:val="24"/>
          <w:szCs w:val="24"/>
        </w:rPr>
      </w:pPr>
      <w:r>
        <w:rPr>
          <w:sz w:val="24"/>
          <w:szCs w:val="24"/>
        </w:rPr>
        <w:t>La producción audiovisual ganadora será utilizada para las acciones que acompañen a la celebración del 8M por parte del Ayuntamiento de Almendralejo.</w:t>
      </w:r>
    </w:p>
    <w:p>
      <w:pPr>
        <w:pStyle w:val="Normal"/>
        <w:spacing w:lineRule="auto" w:line="360"/>
        <w:ind w:firstLine="708"/>
        <w:jc w:val="both"/>
        <w:rPr>
          <w:sz w:val="24"/>
          <w:szCs w:val="24"/>
        </w:rPr>
      </w:pPr>
      <w:r>
        <w:rPr>
          <w:sz w:val="24"/>
          <w:szCs w:val="24"/>
        </w:rPr>
        <w:t>La participación en el Concurso implica la plena y total aceptación de estas bases. Cualquier circunstancia no prevista en estas bases será resuelta de forma inapelable por la Comisión Organizadora.</w:t>
      </w:r>
    </w:p>
    <w:p>
      <w:pPr>
        <w:pStyle w:val="Normal"/>
        <w:spacing w:lineRule="auto" w:line="360"/>
        <w:ind w:firstLine="708"/>
        <w:jc w:val="both"/>
        <w:rPr>
          <w:sz w:val="24"/>
          <w:szCs w:val="24"/>
        </w:rPr>
      </w:pPr>
      <w:r>
        <w:rPr>
          <w:sz w:val="24"/>
          <w:szCs w:val="24"/>
        </w:rPr>
      </w:r>
    </w:p>
    <w:p>
      <w:pPr>
        <w:pStyle w:val="Normal"/>
        <w:spacing w:lineRule="auto" w:line="360"/>
        <w:ind w:firstLine="708"/>
        <w:jc w:val="both"/>
        <w:rPr>
          <w:sz w:val="24"/>
          <w:szCs w:val="24"/>
        </w:rPr>
      </w:pPr>
      <w:r>
        <w:rPr>
          <w:sz w:val="24"/>
          <w:szCs w:val="24"/>
        </w:rPr>
      </w:r>
    </w:p>
    <w:p>
      <w:pPr>
        <w:pStyle w:val="Normal"/>
        <w:spacing w:lineRule="auto" w:line="360"/>
        <w:ind w:firstLine="708"/>
        <w:jc w:val="both"/>
        <w:rPr>
          <w:sz w:val="24"/>
          <w:szCs w:val="24"/>
        </w:rPr>
      </w:pPr>
      <w:r>
        <w:rPr>
          <w:sz w:val="24"/>
          <w:szCs w:val="24"/>
        </w:rPr>
      </w:r>
    </w:p>
    <w:p>
      <w:pPr>
        <w:pStyle w:val="Normal"/>
        <w:spacing w:lineRule="auto" w:line="360"/>
        <w:ind w:firstLine="708"/>
        <w:jc w:val="both"/>
        <w:rPr>
          <w:sz w:val="24"/>
          <w:szCs w:val="24"/>
        </w:rPr>
      </w:pPr>
      <w:r>
        <w:rPr>
          <w:sz w:val="24"/>
          <w:szCs w:val="24"/>
        </w:rPr>
      </w:r>
    </w:p>
    <w:p>
      <w:pPr>
        <w:pStyle w:val="Normal"/>
        <w:spacing w:lineRule="auto" w:line="360"/>
        <w:ind w:firstLine="708"/>
        <w:jc w:val="both"/>
        <w:rPr>
          <w:sz w:val="24"/>
          <w:szCs w:val="24"/>
        </w:rPr>
      </w:pPr>
      <w:r>
        <w:rPr>
          <w:sz w:val="24"/>
          <w:szCs w:val="24"/>
        </w:rPr>
      </w:r>
    </w:p>
    <w:p>
      <w:pPr>
        <w:pStyle w:val="Normal"/>
        <w:spacing w:lineRule="auto" w:line="360"/>
        <w:ind w:firstLine="708"/>
        <w:jc w:val="both"/>
        <w:rPr>
          <w:sz w:val="24"/>
          <w:szCs w:val="24"/>
        </w:rPr>
      </w:pPr>
      <w:r>
        <w:rPr>
          <w:sz w:val="24"/>
          <w:szCs w:val="24"/>
        </w:rPr>
      </w:r>
    </w:p>
    <w:p>
      <w:pPr>
        <w:pStyle w:val="Normal"/>
        <w:spacing w:lineRule="auto" w:line="360"/>
        <w:ind w:firstLine="708"/>
        <w:jc w:val="both"/>
        <w:rPr>
          <w:sz w:val="24"/>
          <w:szCs w:val="24"/>
        </w:rPr>
      </w:pPr>
      <w:r>
        <w:rPr>
          <w:sz w:val="24"/>
          <w:szCs w:val="24"/>
        </w:rPr>
      </w:r>
    </w:p>
    <w:p>
      <w:pPr>
        <w:pStyle w:val="Normal"/>
        <w:spacing w:lineRule="auto" w:line="360"/>
        <w:ind w:firstLine="708"/>
        <w:jc w:val="both"/>
        <w:rPr>
          <w:sz w:val="24"/>
          <w:szCs w:val="24"/>
        </w:rPr>
      </w:pPr>
      <w:r>
        <w:rPr>
          <w:sz w:val="24"/>
          <w:szCs w:val="24"/>
        </w:rPr>
      </w:r>
    </w:p>
    <w:p>
      <w:pPr>
        <w:pStyle w:val="Normal"/>
        <w:spacing w:lineRule="auto" w:line="360"/>
        <w:ind w:firstLine="708"/>
        <w:jc w:val="both"/>
        <w:rPr>
          <w:sz w:val="24"/>
          <w:szCs w:val="24"/>
        </w:rPr>
      </w:pPr>
      <w:r>
        <w:rPr>
          <w:sz w:val="24"/>
          <w:szCs w:val="24"/>
        </w:rPr>
      </w:r>
    </w:p>
    <w:p>
      <w:pPr>
        <w:pStyle w:val="Normal"/>
        <w:spacing w:lineRule="auto" w:line="360"/>
        <w:ind w:firstLine="708"/>
        <w:jc w:val="both"/>
        <w:rPr>
          <w:sz w:val="24"/>
          <w:szCs w:val="24"/>
        </w:rPr>
      </w:pPr>
      <w:r>
        <w:rPr>
          <w:sz w:val="24"/>
          <w:szCs w:val="24"/>
        </w:rPr>
      </w:r>
    </w:p>
    <w:p>
      <w:pPr>
        <w:pStyle w:val="Normal"/>
        <w:spacing w:lineRule="auto" w:line="360"/>
        <w:ind w:firstLine="708"/>
        <w:jc w:val="both"/>
        <w:rPr>
          <w:sz w:val="24"/>
          <w:szCs w:val="24"/>
        </w:rPr>
      </w:pPr>
      <w:r>
        <w:rPr>
          <w:sz w:val="24"/>
          <w:szCs w:val="24"/>
        </w:rPr>
      </w:r>
    </w:p>
    <w:p>
      <w:pPr>
        <w:pStyle w:val="Normal"/>
        <w:spacing w:lineRule="auto" w:line="360"/>
        <w:ind w:firstLine="708"/>
        <w:jc w:val="both"/>
        <w:rPr>
          <w:sz w:val="24"/>
          <w:szCs w:val="24"/>
        </w:rPr>
      </w:pPr>
      <w:r>
        <w:rPr>
          <w:sz w:val="24"/>
          <w:szCs w:val="24"/>
        </w:rPr>
      </w:r>
    </w:p>
    <w:p>
      <w:pPr>
        <w:pStyle w:val="Normal"/>
        <w:spacing w:lineRule="auto" w:line="360"/>
        <w:ind w:firstLine="708"/>
        <w:jc w:val="both"/>
        <w:rPr>
          <w:sz w:val="24"/>
          <w:szCs w:val="24"/>
        </w:rPr>
      </w:pPr>
      <w:r>
        <w:rPr>
          <w:sz w:val="24"/>
          <w:szCs w:val="24"/>
        </w:rPr>
      </w:r>
    </w:p>
    <w:p>
      <w:pPr>
        <w:pStyle w:val="Normal"/>
        <w:spacing w:lineRule="auto" w:line="360"/>
        <w:ind w:firstLine="708"/>
        <w:jc w:val="both"/>
        <w:rPr>
          <w:sz w:val="24"/>
          <w:szCs w:val="24"/>
        </w:rPr>
      </w:pPr>
      <w:r>
        <w:rPr>
          <w:sz w:val="24"/>
          <w:szCs w:val="24"/>
        </w:rPr>
      </w:r>
    </w:p>
    <w:p>
      <w:pPr>
        <w:pStyle w:val="Normal"/>
        <w:spacing w:lineRule="auto" w:line="360"/>
        <w:ind w:firstLine="708"/>
        <w:jc w:val="both"/>
        <w:rPr>
          <w:sz w:val="24"/>
          <w:szCs w:val="24"/>
        </w:rPr>
      </w:pPr>
      <w:r>
        <w:rPr>
          <w:sz w:val="24"/>
          <w:szCs w:val="24"/>
        </w:rPr>
      </w:r>
    </w:p>
    <w:p>
      <w:pPr>
        <w:pStyle w:val="Normal"/>
        <w:spacing w:lineRule="auto" w:line="360"/>
        <w:ind w:firstLine="708"/>
        <w:jc w:val="both"/>
        <w:rPr>
          <w:sz w:val="24"/>
          <w:szCs w:val="24"/>
        </w:rPr>
      </w:pPr>
      <w:r>
        <w:rPr>
          <w:sz w:val="24"/>
          <w:szCs w:val="24"/>
        </w:rPr>
      </w:r>
    </w:p>
    <w:p>
      <w:pPr>
        <w:pStyle w:val="Normal"/>
        <w:spacing w:lineRule="auto" w:line="360"/>
        <w:ind w:firstLine="708"/>
        <w:jc w:val="both"/>
        <w:rPr>
          <w:sz w:val="24"/>
          <w:szCs w:val="24"/>
        </w:rPr>
      </w:pPr>
      <w:r>
        <w:rPr>
          <w:sz w:val="24"/>
          <w:szCs w:val="24"/>
        </w:rPr>
      </w:r>
    </w:p>
    <w:p>
      <w:pPr>
        <w:pStyle w:val="Normal"/>
        <w:spacing w:lineRule="auto" w:line="360"/>
        <w:ind w:firstLine="708"/>
        <w:jc w:val="both"/>
        <w:rPr>
          <w:sz w:val="24"/>
          <w:szCs w:val="24"/>
        </w:rPr>
      </w:pPr>
      <w:r>
        <w:rPr>
          <w:sz w:val="24"/>
          <w:szCs w:val="24"/>
        </w:rPr>
      </w:r>
    </w:p>
    <w:p>
      <w:pPr>
        <w:pStyle w:val="Normal"/>
        <w:spacing w:lineRule="auto" w:line="360"/>
        <w:ind w:firstLine="708"/>
        <w:jc w:val="both"/>
        <w:rPr>
          <w:sz w:val="24"/>
          <w:szCs w:val="24"/>
        </w:rPr>
      </w:pPr>
      <w:r>
        <w:rPr>
          <w:sz w:val="24"/>
          <w:szCs w:val="24"/>
        </w:rPr>
      </w:r>
    </w:p>
    <w:p>
      <w:pPr>
        <w:pStyle w:val="Normal"/>
        <w:spacing w:lineRule="auto" w:line="360"/>
        <w:ind w:firstLine="708"/>
        <w:jc w:val="both"/>
        <w:rPr>
          <w:sz w:val="24"/>
          <w:szCs w:val="24"/>
        </w:rPr>
      </w:pPr>
      <w:r>
        <w:rPr>
          <w:sz w:val="24"/>
          <w:szCs w:val="24"/>
        </w:rPr>
      </w:r>
    </w:p>
    <w:p>
      <w:pPr>
        <w:pStyle w:val="Normal"/>
        <w:spacing w:lineRule="auto" w:line="360"/>
        <w:jc w:val="center"/>
        <w:rPr>
          <w:b/>
          <w:b/>
          <w:sz w:val="24"/>
          <w:szCs w:val="24"/>
        </w:rPr>
      </w:pPr>
      <w:r>
        <w:rPr>
          <w:b/>
          <w:sz w:val="24"/>
          <w:szCs w:val="24"/>
        </w:rPr>
        <w:drawing>
          <wp:anchor behindDoc="0" distT="0" distB="0" distL="0" distR="0" simplePos="0" locked="0" layoutInCell="0" allowOverlap="1" relativeHeight="3">
            <wp:simplePos x="0" y="0"/>
            <wp:positionH relativeFrom="column">
              <wp:posOffset>1750060</wp:posOffset>
            </wp:positionH>
            <wp:positionV relativeFrom="paragraph">
              <wp:posOffset>-366395</wp:posOffset>
            </wp:positionV>
            <wp:extent cx="1993900" cy="693420"/>
            <wp:effectExtent l="0" t="0" r="0" b="0"/>
            <wp:wrapSquare wrapText="largest"/>
            <wp:docPr id="2"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2" descr=""/>
                    <pic:cNvPicPr>
                      <a:picLocks noChangeAspect="1" noChangeArrowheads="1"/>
                    </pic:cNvPicPr>
                  </pic:nvPicPr>
                  <pic:blipFill>
                    <a:blip r:embed="rId3"/>
                    <a:stretch>
                      <a:fillRect/>
                    </a:stretch>
                  </pic:blipFill>
                  <pic:spPr bwMode="auto">
                    <a:xfrm>
                      <a:off x="0" y="0"/>
                      <a:ext cx="1993900" cy="693420"/>
                    </a:xfrm>
                    <a:prstGeom prst="rect">
                      <a:avLst/>
                    </a:prstGeom>
                  </pic:spPr>
                </pic:pic>
              </a:graphicData>
            </a:graphic>
          </wp:anchor>
        </w:drawing>
      </w:r>
    </w:p>
    <w:p>
      <w:pPr>
        <w:pStyle w:val="Normal"/>
        <w:spacing w:lineRule="auto" w:line="360"/>
        <w:jc w:val="center"/>
        <w:rPr>
          <w:b/>
          <w:b/>
          <w:sz w:val="24"/>
          <w:szCs w:val="24"/>
        </w:rPr>
      </w:pPr>
      <w:r>
        <w:rPr>
          <w:b/>
          <w:sz w:val="24"/>
          <w:szCs w:val="24"/>
        </w:rPr>
      </w:r>
    </w:p>
    <w:p>
      <w:pPr>
        <w:pStyle w:val="Normal"/>
        <w:spacing w:lineRule="auto" w:line="360"/>
        <w:jc w:val="center"/>
        <w:rPr>
          <w:b/>
          <w:b/>
          <w:sz w:val="24"/>
          <w:szCs w:val="24"/>
        </w:rPr>
      </w:pPr>
      <w:r>
        <w:rPr>
          <w:b/>
          <w:sz w:val="24"/>
          <w:szCs w:val="24"/>
        </w:rPr>
        <w:t>ANEXO I</w:t>
      </w:r>
    </w:p>
    <w:p>
      <w:pPr>
        <w:pStyle w:val="Normal"/>
        <w:spacing w:lineRule="auto" w:line="360"/>
        <w:jc w:val="center"/>
        <w:rPr>
          <w:b/>
          <w:b/>
          <w:sz w:val="24"/>
          <w:szCs w:val="24"/>
        </w:rPr>
      </w:pPr>
      <w:r>
        <w:rPr>
          <w:b/>
          <w:sz w:val="24"/>
          <w:szCs w:val="24"/>
        </w:rPr>
        <w:t>SOLICITUD DE PARTICIPACIÓN EN EL CONCURSO DE  AUDIOVISUALES</w:t>
      </w:r>
    </w:p>
    <w:p>
      <w:pPr>
        <w:pStyle w:val="Normal"/>
        <w:spacing w:lineRule="auto" w:line="360"/>
        <w:jc w:val="center"/>
        <w:rPr>
          <w:b/>
          <w:b/>
          <w:sz w:val="24"/>
          <w:szCs w:val="24"/>
        </w:rPr>
      </w:pPr>
      <w:r>
        <w:rPr>
          <w:b/>
          <w:sz w:val="24"/>
          <w:szCs w:val="24"/>
        </w:rPr>
        <w:t>“</w:t>
      </w:r>
      <w:r>
        <w:rPr>
          <w:b/>
          <w:sz w:val="24"/>
          <w:szCs w:val="24"/>
        </w:rPr>
        <w:t xml:space="preserve">SOY DE LA GENERACIÓN IGUALDAD” DE ALMENDRALEJO </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Don/Doña ____________________________________, con DNI número ___________</w:t>
      </w:r>
    </w:p>
    <w:p>
      <w:pPr>
        <w:pStyle w:val="Normal"/>
        <w:spacing w:lineRule="auto" w:line="360"/>
        <w:rPr>
          <w:sz w:val="24"/>
          <w:szCs w:val="24"/>
        </w:rPr>
      </w:pPr>
      <w:r>
        <w:rPr>
          <w:sz w:val="24"/>
          <w:szCs w:val="24"/>
        </w:rPr>
        <w:t>y domicilio en _______________________________________ de ________________,</w:t>
      </w:r>
    </w:p>
    <w:p>
      <w:pPr>
        <w:pStyle w:val="Normal"/>
        <w:spacing w:lineRule="auto" w:line="360"/>
        <w:rPr>
          <w:sz w:val="24"/>
          <w:szCs w:val="24"/>
        </w:rPr>
      </w:pPr>
      <w:r>
        <w:rPr>
          <w:sz w:val="24"/>
          <w:szCs w:val="24"/>
        </w:rPr>
        <w:t xml:space="preserve">C.P. __________________ y provincia de ______________________. </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En representación del Centro Educativo  _____________________________________, con domicilio social en __________________________________________, número de teléfono ______________________ y correo electrónico para efectos de notificaciones ___________________________________________________________.</w:t>
      </w:r>
    </w:p>
    <w:p>
      <w:pPr>
        <w:pStyle w:val="Normal"/>
        <w:spacing w:lineRule="auto" w:line="360"/>
        <w:jc w:val="both"/>
        <w:rPr>
          <w:sz w:val="24"/>
          <w:szCs w:val="24"/>
        </w:rPr>
      </w:pPr>
      <w:r>
        <w:rPr>
          <w:sz w:val="24"/>
          <w:szCs w:val="24"/>
        </w:rPr>
        <w:t>Manifiesta que ha tenido conocimiento de la convocatoria para participar en el  Concurso de Audiovisuales “</w:t>
      </w:r>
      <w:r>
        <w:rPr>
          <w:rFonts w:eastAsia="Calibri" w:cs="Times New Roman"/>
          <w:color w:val="auto"/>
          <w:kern w:val="0"/>
          <w:sz w:val="24"/>
          <w:szCs w:val="24"/>
          <w:lang w:val="es-ES" w:eastAsia="en-US" w:bidi="ar-SA"/>
        </w:rPr>
        <w:t>Soy de la Generación Igualdad</w:t>
      </w:r>
      <w:r>
        <w:rPr>
          <w:sz w:val="24"/>
          <w:szCs w:val="24"/>
        </w:rPr>
        <w:t>” y que, leídas y aceptadas las bases, presenta la solicitud de participación de los siguientes trabajos:</w:t>
      </w:r>
    </w:p>
    <w:p>
      <w:pPr>
        <w:pStyle w:val="Normal"/>
        <w:spacing w:lineRule="auto" w:line="360" w:before="0" w:after="0"/>
        <w:jc w:val="both"/>
        <w:rPr/>
      </w:pPr>
      <w:r>
        <w:rPr>
          <w:sz w:val="24"/>
          <w:szCs w:val="24"/>
        </w:rPr>
        <w:t>1. Título:_______________________________________________________________</w:t>
      </w:r>
    </w:p>
    <w:p>
      <w:pPr>
        <w:pStyle w:val="Normal"/>
        <w:spacing w:lineRule="auto" w:line="360" w:before="0" w:after="0"/>
        <w:jc w:val="both"/>
        <w:rPr/>
      </w:pPr>
      <w:r>
        <w:rPr>
          <w:sz w:val="24"/>
          <w:szCs w:val="24"/>
        </w:rPr>
        <w:t>2. Título:_______________________________________________________________</w:t>
      </w:r>
    </w:p>
    <w:p>
      <w:pPr>
        <w:pStyle w:val="Normal"/>
        <w:spacing w:lineRule="auto" w:line="360" w:before="0" w:after="0"/>
        <w:jc w:val="both"/>
        <w:rPr/>
      </w:pPr>
      <w:r>
        <w:rPr>
          <w:sz w:val="24"/>
          <w:szCs w:val="24"/>
        </w:rPr>
        <w:t>3. Título:_______________________________________________________________</w:t>
      </w:r>
    </w:p>
    <w:p>
      <w:pPr>
        <w:pStyle w:val="Normal"/>
        <w:spacing w:lineRule="auto" w:line="360" w:before="0" w:after="0"/>
        <w:jc w:val="both"/>
        <w:rPr/>
      </w:pPr>
      <w:r>
        <w:rPr>
          <w:sz w:val="24"/>
          <w:szCs w:val="24"/>
        </w:rPr>
        <w:t>4. Título:_______________________________________________________________</w:t>
      </w:r>
    </w:p>
    <w:p>
      <w:pPr>
        <w:pStyle w:val="Normal"/>
        <w:spacing w:lineRule="auto" w:line="360" w:before="0" w:after="0"/>
        <w:jc w:val="both"/>
        <w:rPr/>
      </w:pPr>
      <w:r>
        <w:rPr>
          <w:sz w:val="24"/>
          <w:szCs w:val="24"/>
        </w:rPr>
        <w:t>5. Título:_______________________________________________________________</w:t>
      </w:r>
    </w:p>
    <w:p>
      <w:pPr>
        <w:pStyle w:val="Normal"/>
        <w:spacing w:lineRule="auto" w:line="360" w:before="0" w:after="0"/>
        <w:jc w:val="both"/>
        <w:rPr>
          <w:sz w:val="24"/>
          <w:szCs w:val="24"/>
        </w:rPr>
      </w:pPr>
      <w:r>
        <w:rPr>
          <w:sz w:val="24"/>
          <w:szCs w:val="24"/>
        </w:rPr>
      </w:r>
    </w:p>
    <w:p>
      <w:pPr>
        <w:pStyle w:val="Normal"/>
        <w:spacing w:lineRule="auto" w:line="360"/>
        <w:jc w:val="both"/>
        <w:rPr>
          <w:sz w:val="24"/>
          <w:szCs w:val="24"/>
        </w:rPr>
      </w:pPr>
      <w:r>
        <w:rPr>
          <w:sz w:val="24"/>
          <w:szCs w:val="24"/>
        </w:rPr>
      </w:r>
    </w:p>
    <w:p>
      <w:pPr>
        <w:pStyle w:val="Normal"/>
        <w:spacing w:lineRule="auto" w:line="360"/>
        <w:jc w:val="center"/>
        <w:rPr>
          <w:sz w:val="24"/>
          <w:szCs w:val="24"/>
        </w:rPr>
      </w:pPr>
      <w:r>
        <w:rPr>
          <w:sz w:val="24"/>
          <w:szCs w:val="24"/>
        </w:rPr>
        <w:t>En Almendralejo a ____ de ____________ de 2022.</w:t>
      </w:r>
    </w:p>
    <w:p>
      <w:pPr>
        <w:pStyle w:val="Normal"/>
        <w:spacing w:lineRule="auto" w:line="240" w:before="120" w:after="0"/>
        <w:jc w:val="center"/>
        <w:rPr>
          <w:b/>
          <w:b/>
          <w:sz w:val="24"/>
          <w:szCs w:val="24"/>
        </w:rPr>
      </w:pPr>
      <w:r>
        <w:rPr>
          <w:b/>
          <w:sz w:val="24"/>
          <w:szCs w:val="24"/>
        </w:rPr>
        <w:drawing>
          <wp:anchor behindDoc="0" distT="0" distB="0" distL="0" distR="0" simplePos="0" locked="0" layoutInCell="0" allowOverlap="1" relativeHeight="4">
            <wp:simplePos x="0" y="0"/>
            <wp:positionH relativeFrom="column">
              <wp:posOffset>1750060</wp:posOffset>
            </wp:positionH>
            <wp:positionV relativeFrom="paragraph">
              <wp:posOffset>-168275</wp:posOffset>
            </wp:positionV>
            <wp:extent cx="1993900" cy="693420"/>
            <wp:effectExtent l="0" t="0" r="0" b="0"/>
            <wp:wrapSquare wrapText="largest"/>
            <wp:docPr id="3" name="Imagen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4" descr=""/>
                    <pic:cNvPicPr>
                      <a:picLocks noChangeAspect="1" noChangeArrowheads="1"/>
                    </pic:cNvPicPr>
                  </pic:nvPicPr>
                  <pic:blipFill>
                    <a:blip r:embed="rId4"/>
                    <a:stretch>
                      <a:fillRect/>
                    </a:stretch>
                  </pic:blipFill>
                  <pic:spPr bwMode="auto">
                    <a:xfrm>
                      <a:off x="0" y="0"/>
                      <a:ext cx="1993900" cy="693420"/>
                    </a:xfrm>
                    <a:prstGeom prst="rect">
                      <a:avLst/>
                    </a:prstGeom>
                  </pic:spPr>
                </pic:pic>
              </a:graphicData>
            </a:graphic>
          </wp:anchor>
        </w:drawing>
      </w:r>
    </w:p>
    <w:p>
      <w:pPr>
        <w:pStyle w:val="Normal"/>
        <w:spacing w:lineRule="auto" w:line="360"/>
        <w:jc w:val="center"/>
        <w:rPr>
          <w:b/>
          <w:b/>
          <w:sz w:val="24"/>
          <w:szCs w:val="24"/>
        </w:rPr>
      </w:pPr>
      <w:r>
        <w:rPr>
          <w:b/>
          <w:sz w:val="24"/>
          <w:szCs w:val="24"/>
        </w:rPr>
      </w:r>
    </w:p>
    <w:p>
      <w:pPr>
        <w:pStyle w:val="Normal"/>
        <w:spacing w:lineRule="auto" w:line="360"/>
        <w:jc w:val="center"/>
        <w:rPr>
          <w:b/>
          <w:b/>
          <w:sz w:val="24"/>
          <w:szCs w:val="24"/>
        </w:rPr>
      </w:pPr>
      <w:r>
        <w:rPr>
          <w:b/>
          <w:sz w:val="24"/>
          <w:szCs w:val="24"/>
        </w:rPr>
      </w:r>
    </w:p>
    <w:p>
      <w:pPr>
        <w:pStyle w:val="Normal"/>
        <w:spacing w:lineRule="auto" w:line="360"/>
        <w:jc w:val="center"/>
        <w:rPr>
          <w:b/>
          <w:b/>
          <w:sz w:val="24"/>
          <w:szCs w:val="24"/>
        </w:rPr>
      </w:pPr>
      <w:r>
        <w:rPr>
          <w:b/>
          <w:sz w:val="24"/>
          <w:szCs w:val="24"/>
        </w:rPr>
        <w:t>ANEXO II</w:t>
      </w:r>
    </w:p>
    <w:p>
      <w:pPr>
        <w:pStyle w:val="Normal"/>
        <w:spacing w:lineRule="auto" w:line="360"/>
        <w:jc w:val="center"/>
        <w:rPr/>
      </w:pPr>
      <w:r>
        <w:rPr>
          <w:b/>
          <w:sz w:val="24"/>
          <w:szCs w:val="24"/>
        </w:rPr>
        <w:t>AUTORIZACIÓN PARA LA PARTICIPACIÓN DE MENORES DE EDAD EN EL CONCURSO  DE  AUDIOVISUALES “SOY DE LA GENERACIÓN IGUALDAD” DE ALMENDRALEJO</w:t>
      </w:r>
      <w:r>
        <w:rPr>
          <w:sz w:val="24"/>
          <w:szCs w:val="24"/>
        </w:rPr>
        <w:t xml:space="preserve"> </w:t>
      </w:r>
    </w:p>
    <w:p>
      <w:pPr>
        <w:pStyle w:val="Normal"/>
        <w:spacing w:lineRule="auto" w:line="360"/>
        <w:jc w:val="left"/>
        <w:rPr/>
      </w:pPr>
      <w:r>
        <w:rPr>
          <w:sz w:val="24"/>
          <w:szCs w:val="24"/>
        </w:rPr>
        <w:t xml:space="preserve">D./Dª.                                                                                                                                                ,    con DNI número                                                       , como padre/madre, tutor/a legal del/a     menor                                                                                                                                               ,                                                                               </w:t>
      </w:r>
    </w:p>
    <w:p>
      <w:pPr>
        <w:pStyle w:val="Normal"/>
        <w:spacing w:lineRule="auto" w:line="360"/>
        <w:jc w:val="both"/>
        <w:rPr>
          <w:b/>
          <w:b/>
          <w:bCs/>
        </w:rPr>
      </w:pPr>
      <w:r>
        <w:rPr>
          <w:b/>
          <w:bCs/>
          <w:sz w:val="24"/>
          <w:szCs w:val="24"/>
        </w:rPr>
        <w:t>DECLARO BAJO MI RESPONSABILIDAD:</w:t>
      </w:r>
    </w:p>
    <w:p>
      <w:pPr>
        <w:pStyle w:val="Normal"/>
        <w:spacing w:lineRule="auto" w:line="360"/>
        <w:jc w:val="both"/>
        <w:rPr>
          <w:sz w:val="24"/>
          <w:szCs w:val="24"/>
        </w:rPr>
      </w:pPr>
      <w:r>
        <w:rPr>
          <w:sz w:val="24"/>
          <w:szCs w:val="24"/>
        </w:rPr>
        <w:tab/>
        <w:t>Que el/a menor de edad que va a participar en el CONCURSO DE AUDIOVISUALES  “SOY DE LA GENERACIÓN IGUALDAD” DE ALMENDRALEJO, organizado por el Ayuntamiento de Almendralejo, lo hará bajo mi supervisión o la de personas adultas responsables pertenecientes a su Centro Educativo. Que el/a menor de edad participante cuenta con la autorización de sus padres/tutores legales para hacerlo, así como a ser fotografiado/a o filmado/a y que se publiquen dichas imágenes en los medios de comunicación, de acuerdo a lo establecido en el artículo 18.1 de la Constitución y regulado para la Ley 5/1982 de 5 de mayo, sobre el derecho al honor, a la intimidad personal  familiar y a la propia imagen.</w:t>
      </w:r>
    </w:p>
    <w:p>
      <w:pPr>
        <w:pStyle w:val="Normal"/>
        <w:spacing w:lineRule="auto" w:line="360"/>
        <w:jc w:val="both"/>
        <w:rPr>
          <w:sz w:val="24"/>
          <w:szCs w:val="24"/>
        </w:rPr>
      </w:pPr>
      <w:r>
        <w:rPr>
          <w:sz w:val="24"/>
          <w:szCs w:val="24"/>
        </w:rPr>
        <w:tab/>
        <w:t>Con la firma del presente documento autorizo expresamente a su participación en el CONCURSO DE AUDIOVISUALES “SOY DE LA GENERACIÓN IGUALDAD” DE ALMENDRALEJO de Almendralejo y por tal consentimiento eximo de toda responsabilidad a la organización del Concurso.</w:t>
      </w:r>
    </w:p>
    <w:p>
      <w:pPr>
        <w:pStyle w:val="Normal"/>
        <w:spacing w:lineRule="auto" w:line="360"/>
        <w:jc w:val="center"/>
        <w:rPr>
          <w:sz w:val="24"/>
          <w:szCs w:val="24"/>
        </w:rPr>
      </w:pPr>
      <w:r>
        <w:rPr>
          <w:sz w:val="24"/>
          <w:szCs w:val="24"/>
        </w:rPr>
        <w:t>En Almendralejo a ____ de ____________ de 2022.</w:t>
      </w:r>
    </w:p>
    <w:p>
      <w:pPr>
        <w:pStyle w:val="Normal"/>
        <w:spacing w:lineRule="auto" w:line="360"/>
        <w:jc w:val="center"/>
        <w:rPr>
          <w:sz w:val="24"/>
          <w:szCs w:val="24"/>
        </w:rPr>
      </w:pPr>
      <w:r>
        <w:rPr>
          <w:sz w:val="24"/>
          <w:szCs w:val="24"/>
        </w:rPr>
      </w:r>
    </w:p>
    <w:p>
      <w:pPr>
        <w:pStyle w:val="Normal"/>
        <w:spacing w:lineRule="auto" w:line="360" w:before="0" w:after="200"/>
        <w:jc w:val="center"/>
        <w:rPr>
          <w:sz w:val="24"/>
          <w:szCs w:val="24"/>
        </w:rPr>
      </w:pPr>
      <w:r>
        <w:rPr>
          <w:sz w:val="24"/>
          <w:szCs w:val="24"/>
        </w:rPr>
        <w:t>Fdo.:___________________________</w:t>
      </w:r>
    </w:p>
    <w:sectPr>
      <w:type w:val="nextPage"/>
      <w:pgSz w:w="11906" w:h="16838"/>
      <w:pgMar w:left="1701" w:right="1701"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Calibri">
    <w:charset w:val="01"/>
    <w:family w:val="swiss"/>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lvl w:ilvl="0">
      <w:start w:val="1"/>
      <w:numFmt w:val="upperRoman"/>
      <w:lvlText w:val="%1."/>
      <w:lvlJc w:val="righ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4">
    <w:lvl w:ilvl="0">
      <w:numFmt w:val="bullet"/>
      <w:lvlText w:val="-"/>
      <w:lvlJc w:val="left"/>
      <w:pPr>
        <w:tabs>
          <w:tab w:val="num" w:pos="1068"/>
        </w:tabs>
        <w:ind w:left="1068" w:hanging="360"/>
      </w:pPr>
      <w:rPr>
        <w:rFonts w:ascii="Calibri" w:hAnsi="Calibri" w:cs="Calibri" w:hint="default"/>
      </w:rPr>
    </w:lvl>
    <w:lvl w:ilvl="1">
      <w:start w:val="1"/>
      <w:numFmt w:val="bullet"/>
      <w:lvlText w:val="o"/>
      <w:lvlJc w:val="left"/>
      <w:pPr>
        <w:tabs>
          <w:tab w:val="num" w:pos="1788"/>
        </w:tabs>
        <w:ind w:left="1788" w:hanging="360"/>
      </w:pPr>
      <w:rPr>
        <w:rFonts w:ascii="Courier New" w:hAnsi="Courier New" w:cs="Courier New" w:hint="default"/>
      </w:rPr>
    </w:lvl>
    <w:lvl w:ilvl="2">
      <w:start w:val="1"/>
      <w:numFmt w:val="bullet"/>
      <w:lvlText w:val=""/>
      <w:lvlJc w:val="left"/>
      <w:pPr>
        <w:tabs>
          <w:tab w:val="num" w:pos="2508"/>
        </w:tabs>
        <w:ind w:left="2508" w:hanging="360"/>
      </w:pPr>
      <w:rPr>
        <w:rFonts w:ascii="Wingdings" w:hAnsi="Wingdings" w:cs="Wingdings" w:hint="default"/>
      </w:rPr>
    </w:lvl>
    <w:lvl w:ilvl="3">
      <w:start w:val="1"/>
      <w:numFmt w:val="bullet"/>
      <w:lvlText w:val=""/>
      <w:lvlJc w:val="left"/>
      <w:pPr>
        <w:tabs>
          <w:tab w:val="num" w:pos="3228"/>
        </w:tabs>
        <w:ind w:left="3228" w:hanging="360"/>
      </w:pPr>
      <w:rPr>
        <w:rFonts w:ascii="Symbol" w:hAnsi="Symbol" w:cs="Symbol" w:hint="default"/>
      </w:rPr>
    </w:lvl>
    <w:lvl w:ilvl="4">
      <w:start w:val="1"/>
      <w:numFmt w:val="bullet"/>
      <w:lvlText w:val="o"/>
      <w:lvlJc w:val="left"/>
      <w:pPr>
        <w:tabs>
          <w:tab w:val="num" w:pos="3948"/>
        </w:tabs>
        <w:ind w:left="3948" w:hanging="360"/>
      </w:pPr>
      <w:rPr>
        <w:rFonts w:ascii="Courier New" w:hAnsi="Courier New" w:cs="Courier New" w:hint="default"/>
      </w:rPr>
    </w:lvl>
    <w:lvl w:ilvl="5">
      <w:start w:val="1"/>
      <w:numFmt w:val="bullet"/>
      <w:lvlText w:val=""/>
      <w:lvlJc w:val="left"/>
      <w:pPr>
        <w:tabs>
          <w:tab w:val="num" w:pos="4668"/>
        </w:tabs>
        <w:ind w:left="4668" w:hanging="360"/>
      </w:pPr>
      <w:rPr>
        <w:rFonts w:ascii="Wingdings" w:hAnsi="Wingdings" w:cs="Wingdings" w:hint="default"/>
      </w:rPr>
    </w:lvl>
    <w:lvl w:ilvl="6">
      <w:start w:val="1"/>
      <w:numFmt w:val="bullet"/>
      <w:lvlText w:val=""/>
      <w:lvlJc w:val="left"/>
      <w:pPr>
        <w:tabs>
          <w:tab w:val="num" w:pos="5388"/>
        </w:tabs>
        <w:ind w:left="5388" w:hanging="360"/>
      </w:pPr>
      <w:rPr>
        <w:rFonts w:ascii="Symbol" w:hAnsi="Symbol" w:cs="Symbol" w:hint="default"/>
      </w:rPr>
    </w:lvl>
    <w:lvl w:ilvl="7">
      <w:start w:val="1"/>
      <w:numFmt w:val="bullet"/>
      <w:lvlText w:val="o"/>
      <w:lvlJc w:val="left"/>
      <w:pPr>
        <w:tabs>
          <w:tab w:val="num" w:pos="6108"/>
        </w:tabs>
        <w:ind w:left="6108" w:hanging="360"/>
      </w:pPr>
      <w:rPr>
        <w:rFonts w:ascii="Courier New" w:hAnsi="Courier New" w:cs="Courier New" w:hint="default"/>
      </w:rPr>
    </w:lvl>
    <w:lvl w:ilvl="8">
      <w:start w:val="1"/>
      <w:numFmt w:val="bullet"/>
      <w:lvlText w:val=""/>
      <w:lvlJc w:val="left"/>
      <w:pPr>
        <w:tabs>
          <w:tab w:val="num" w:pos="6828"/>
        </w:tabs>
        <w:ind w:left="6828" w:hanging="360"/>
      </w:pPr>
      <w:rPr>
        <w:rFonts w:ascii="Wingdings" w:hAnsi="Wingdings" w:cs="Wingdings" w:hint="default"/>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61"/>
  <w:defaultTabStop w:val="708"/>
  <w:autoHyphenation w:val="true"/>
  <w:compat>
    <w:compatSetting w:name="compatibilityMode" w:uri="http://schemas.microsoft.com/office/word" w:val="12"/>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 w:val="22"/>
        <w:szCs w:val="22"/>
        <w:lang w:val="es-ES" w:eastAsia="es-ES"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eb5150"/>
    <w:pPr>
      <w:widowControl/>
      <w:suppressAutoHyphens w:val="true"/>
      <w:bidi w:val="0"/>
      <w:spacing w:lineRule="auto" w:line="276" w:before="0" w:after="200"/>
      <w:jc w:val="left"/>
    </w:pPr>
    <w:rPr>
      <w:rFonts w:ascii="Calibri" w:hAnsi="Calibri" w:eastAsia="Calibri" w:cs="Times New Roman"/>
      <w:color w:val="auto"/>
      <w:kern w:val="0"/>
      <w:sz w:val="22"/>
      <w:szCs w:val="22"/>
      <w:lang w:val="es-ES" w:eastAsia="en-US" w:bidi="ar-SA"/>
    </w:rPr>
  </w:style>
  <w:style w:type="character" w:styleId="DefaultParagraphFont" w:default="1">
    <w:name w:val="Default Paragraph Font"/>
    <w:uiPriority w:val="1"/>
    <w:semiHidden/>
    <w:unhideWhenUsed/>
    <w:qFormat/>
    <w:rPr/>
  </w:style>
  <w:style w:type="character" w:styleId="EnlacedeInternet">
    <w:name w:val="Enlace de Internet"/>
    <w:rPr>
      <w:color w:val="000080"/>
      <w:u w:val="single"/>
      <w:lang w:val="zxx" w:eastAsia="zxx" w:bidi="zxx"/>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ListParagraph">
    <w:name w:val="List Paragraph"/>
    <w:basedOn w:val="Normal"/>
    <w:uiPriority w:val="99"/>
    <w:qFormat/>
    <w:rsid w:val="00ed3a3d"/>
    <w:pPr>
      <w:spacing w:before="0" w:after="200"/>
      <w:ind w:left="720" w:hanging="0"/>
      <w:contextualSpacing/>
    </w:pPr>
    <w:rPr/>
  </w:style>
  <w:style w:type="numbering" w:styleId="NoList" w:default="1">
    <w:name w:val="No List"/>
    <w:uiPriority w:val="99"/>
    <w:semiHidden/>
    <w:unhideWhenUsed/>
    <w:qFormat/>
  </w:style>
  <w:style w:type="table" w:default="1" w:styleId="Tabla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218</TotalTime>
  <Application>LibreOffice/7.0.3.1$Windows_X86_64 LibreOffice_project/d7547858d014d4cf69878db179d326fc3483e082</Application>
  <Pages>6</Pages>
  <Words>1042</Words>
  <Characters>6170</Characters>
  <CharactersWithSpaces>7593</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2021-02-02T14:02:00Z</dcterms:created>
  <dc:creator>mtd.ssb</dc:creator>
  <dc:description/>
  <dc:language>es-ES</dc:language>
  <cp:lastModifiedBy/>
  <cp:lastPrinted>2019-10-03T12:55:00Z</cp:lastPrinted>
  <dcterms:modified xsi:type="dcterms:W3CDTF">2022-01-26T13:27:32Z</dcterms:modified>
  <cp:revision>30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